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EFD" w:rsidRDefault="00987EFD" w:rsidP="007140C2"/>
    <w:p w:rsidR="004556EE" w:rsidRPr="00A864AC" w:rsidRDefault="004556EE" w:rsidP="007140C2"/>
    <w:p w:rsidR="003B7F69" w:rsidRDefault="00910A99" w:rsidP="00804887">
      <w:pPr>
        <w:jc w:val="right"/>
      </w:pPr>
      <w:r>
        <w:t xml:space="preserve">                                                                                                                                       </w:t>
      </w:r>
      <w:r w:rsidR="004556EE">
        <w:t xml:space="preserve">                  </w:t>
      </w:r>
      <w:r>
        <w:t xml:space="preserve">Datum: </w:t>
      </w:r>
      <w:r w:rsidR="004556EE">
        <w:t>20. 9. 2019</w:t>
      </w:r>
    </w:p>
    <w:p w:rsidR="004556EE" w:rsidRPr="00151E46" w:rsidRDefault="004556EE" w:rsidP="004556EE">
      <w:pPr>
        <w:jc w:val="right"/>
        <w:rPr>
          <w:rFonts w:ascii="Calibri" w:hAnsi="Calibri"/>
          <w:sz w:val="24"/>
          <w:szCs w:val="24"/>
        </w:rPr>
      </w:pPr>
      <w:bookmarkStart w:id="0" w:name="_GoBack"/>
      <w:bookmarkEnd w:id="0"/>
    </w:p>
    <w:p w:rsidR="004556EE" w:rsidRPr="00151E46" w:rsidRDefault="004556EE" w:rsidP="004556EE">
      <w:pPr>
        <w:jc w:val="center"/>
        <w:rPr>
          <w:rFonts w:ascii="Calibri" w:hAnsi="Calibri"/>
          <w:b/>
          <w:color w:val="FF0000"/>
          <w:sz w:val="24"/>
          <w:szCs w:val="24"/>
        </w:rPr>
      </w:pPr>
      <w:r w:rsidRPr="00151E46">
        <w:rPr>
          <w:rFonts w:ascii="Calibri" w:hAnsi="Calibri"/>
          <w:b/>
          <w:color w:val="FF0000"/>
          <w:sz w:val="24"/>
          <w:szCs w:val="24"/>
        </w:rPr>
        <w:t>ŠOLSKA SHEMA</w:t>
      </w:r>
    </w:p>
    <w:p w:rsidR="004556EE" w:rsidRPr="00151E46" w:rsidRDefault="004556EE" w:rsidP="004556EE">
      <w:pPr>
        <w:jc w:val="center"/>
        <w:rPr>
          <w:rFonts w:ascii="Calibri" w:hAnsi="Calibri"/>
          <w:sz w:val="24"/>
          <w:szCs w:val="24"/>
        </w:rPr>
      </w:pPr>
    </w:p>
    <w:p w:rsidR="004556EE" w:rsidRDefault="004556EE" w:rsidP="004556EE">
      <w:pPr>
        <w:rPr>
          <w:rFonts w:ascii="Calibri" w:hAnsi="Calibri"/>
          <w:b/>
          <w:bCs/>
          <w:sz w:val="24"/>
          <w:szCs w:val="24"/>
        </w:rPr>
      </w:pPr>
      <w:r w:rsidRPr="00740D25">
        <w:rPr>
          <w:rFonts w:ascii="Calibri" w:hAnsi="Calibri"/>
          <w:b/>
          <w:bCs/>
          <w:sz w:val="24"/>
          <w:szCs w:val="24"/>
        </w:rPr>
        <w:t xml:space="preserve">Tudi letos bomo na šoli izvajali projekt Šolska shema. </w:t>
      </w:r>
    </w:p>
    <w:p w:rsidR="004556EE" w:rsidRDefault="004556EE" w:rsidP="004556EE">
      <w:pPr>
        <w:rPr>
          <w:rFonts w:ascii="Calibri" w:hAnsi="Calibri"/>
          <w:b/>
          <w:bCs/>
          <w:sz w:val="24"/>
          <w:szCs w:val="24"/>
        </w:rPr>
      </w:pPr>
    </w:p>
    <w:p w:rsidR="004556EE" w:rsidRPr="00740D25" w:rsidRDefault="004556EE" w:rsidP="004556EE">
      <w:pPr>
        <w:rPr>
          <w:rFonts w:ascii="Calibri" w:hAnsi="Calibri"/>
          <w:b/>
          <w:bCs/>
          <w:color w:val="FF0000"/>
          <w:sz w:val="24"/>
          <w:szCs w:val="24"/>
        </w:rPr>
      </w:pPr>
      <w:r w:rsidRPr="00740D25">
        <w:rPr>
          <w:rFonts w:ascii="Calibri" w:hAnsi="Calibri"/>
          <w:b/>
          <w:bCs/>
          <w:color w:val="FF0000"/>
          <w:sz w:val="24"/>
          <w:szCs w:val="24"/>
        </w:rPr>
        <w:t>KAJ JE TO?</w:t>
      </w:r>
    </w:p>
    <w:p w:rsidR="004556EE" w:rsidRDefault="004556EE" w:rsidP="004556EE">
      <w:pPr>
        <w:rPr>
          <w:rFonts w:ascii="Calibri" w:hAnsi="Calibri"/>
          <w:sz w:val="24"/>
          <w:szCs w:val="24"/>
        </w:rPr>
      </w:pPr>
      <w:r>
        <w:rPr>
          <w:rFonts w:ascii="Calibri" w:hAnsi="Calibri"/>
          <w:sz w:val="24"/>
          <w:szCs w:val="24"/>
        </w:rPr>
        <w:t>To je</w:t>
      </w:r>
      <w:r w:rsidRPr="00151E46">
        <w:rPr>
          <w:rFonts w:ascii="Calibri" w:hAnsi="Calibri"/>
          <w:sz w:val="24"/>
          <w:szCs w:val="24"/>
        </w:rPr>
        <w:t xml:space="preserve"> ukrep skupne kmetijske politike EU v sektorju sadja in zelenjave ter mleka in mlečnih izdelkov</w:t>
      </w:r>
      <w:r>
        <w:rPr>
          <w:rFonts w:ascii="Calibri" w:hAnsi="Calibri"/>
          <w:sz w:val="24"/>
          <w:szCs w:val="24"/>
        </w:rPr>
        <w:t>, ki temelji na Uredbi o šolski shemi, ki je v veljavo stopila leta 2017</w:t>
      </w:r>
      <w:r w:rsidRPr="00151E46">
        <w:rPr>
          <w:rFonts w:ascii="Calibri" w:hAnsi="Calibri"/>
          <w:sz w:val="24"/>
          <w:szCs w:val="24"/>
        </w:rPr>
        <w:t>. Namen tega ukrepa je ustaviti trend zmanjševanja porabe teh živil ih hkrati omejiti naraščanje pojava prekomerne telesne teže in debelosti pri otrocih. Slednja namreč povečuje tveganje za nastanek t. i. bolezni sodobnega časa kot so sladkorna bolezen tipa 2, srčno-žilne bolezni, rak, osteoporoza …</w:t>
      </w:r>
      <w:r>
        <w:rPr>
          <w:rFonts w:ascii="Calibri" w:hAnsi="Calibri"/>
          <w:sz w:val="24"/>
          <w:szCs w:val="24"/>
        </w:rPr>
        <w:t xml:space="preserve"> </w:t>
      </w:r>
    </w:p>
    <w:p w:rsidR="004556EE" w:rsidRPr="00151E46" w:rsidRDefault="004556EE" w:rsidP="004556EE">
      <w:pPr>
        <w:rPr>
          <w:rFonts w:ascii="Calibri" w:hAnsi="Calibri"/>
          <w:sz w:val="24"/>
          <w:szCs w:val="24"/>
        </w:rPr>
      </w:pPr>
      <w:r w:rsidRPr="00151E46">
        <w:rPr>
          <w:rFonts w:ascii="Calibri" w:hAnsi="Calibri"/>
          <w:sz w:val="24"/>
          <w:szCs w:val="24"/>
        </w:rPr>
        <w:t>V ta namen je Evropska unija namenila določeno finančno pomoč državam članicam za namen brezplačnega razdeljevanja sadja in zelenjave (pri čemer naj imajo prednost sveže vrste pred predelanimi) ter mleka in mlečnih izdelkov (pri čemer naj bo večina razdelitev namenjena mleku, od mlečnih izdelkov pa je potrebno ponuditi take brez dodanega sladkorja, arom, oreščkov, … Delijo se lahko tudi mleko in izdelki brez laktoze).</w:t>
      </w:r>
    </w:p>
    <w:p w:rsidR="004556EE" w:rsidRPr="00151E46" w:rsidRDefault="004556EE" w:rsidP="004556EE">
      <w:pPr>
        <w:rPr>
          <w:rFonts w:ascii="Calibri" w:hAnsi="Calibri"/>
          <w:sz w:val="24"/>
          <w:szCs w:val="24"/>
        </w:rPr>
      </w:pPr>
    </w:p>
    <w:p w:rsidR="004556EE" w:rsidRPr="00740D25" w:rsidRDefault="004556EE" w:rsidP="004556EE">
      <w:pPr>
        <w:rPr>
          <w:rFonts w:ascii="Calibri" w:hAnsi="Calibri"/>
          <w:color w:val="FF0000"/>
          <w:sz w:val="24"/>
          <w:szCs w:val="24"/>
        </w:rPr>
      </w:pPr>
      <w:r>
        <w:rPr>
          <w:rFonts w:ascii="Calibri" w:hAnsi="Calibri"/>
          <w:b/>
          <w:color w:val="FF0000"/>
          <w:sz w:val="24"/>
          <w:szCs w:val="24"/>
        </w:rPr>
        <w:t xml:space="preserve">KAKO </w:t>
      </w:r>
      <w:r w:rsidRPr="00740D25">
        <w:rPr>
          <w:rFonts w:ascii="Calibri" w:hAnsi="Calibri"/>
          <w:b/>
          <w:color w:val="FF0000"/>
          <w:sz w:val="24"/>
          <w:szCs w:val="24"/>
        </w:rPr>
        <w:t>POTEKA?</w:t>
      </w:r>
    </w:p>
    <w:p w:rsidR="004556EE" w:rsidRPr="00740D25" w:rsidRDefault="004556EE" w:rsidP="004556EE">
      <w:pPr>
        <w:rPr>
          <w:rFonts w:ascii="Calibri" w:hAnsi="Calibri"/>
          <w:bCs/>
          <w:sz w:val="24"/>
          <w:szCs w:val="24"/>
        </w:rPr>
      </w:pPr>
      <w:r>
        <w:rPr>
          <w:rFonts w:ascii="Calibri" w:hAnsi="Calibri"/>
          <w:bCs/>
          <w:sz w:val="24"/>
          <w:szCs w:val="24"/>
        </w:rPr>
        <w:t>Delitve bodo potekale enkrat na teden.</w:t>
      </w:r>
      <w:r w:rsidRPr="00740D25">
        <w:rPr>
          <w:rFonts w:ascii="Calibri" w:hAnsi="Calibri"/>
          <w:bCs/>
          <w:sz w:val="24"/>
          <w:szCs w:val="24"/>
        </w:rPr>
        <w:t xml:space="preserve"> </w:t>
      </w:r>
      <w:r>
        <w:rPr>
          <w:rFonts w:ascii="Calibri" w:hAnsi="Calibri"/>
          <w:bCs/>
          <w:sz w:val="24"/>
          <w:szCs w:val="24"/>
        </w:rPr>
        <w:t xml:space="preserve">Gre za </w:t>
      </w:r>
      <w:r w:rsidRPr="00740D25">
        <w:rPr>
          <w:rFonts w:ascii="Calibri" w:hAnsi="Calibri"/>
          <w:bCs/>
          <w:sz w:val="24"/>
          <w:szCs w:val="24"/>
        </w:rPr>
        <w:t>dodat</w:t>
      </w:r>
      <w:r>
        <w:rPr>
          <w:rFonts w:ascii="Calibri" w:hAnsi="Calibri"/>
          <w:bCs/>
          <w:sz w:val="24"/>
          <w:szCs w:val="24"/>
        </w:rPr>
        <w:t>en obrok</w:t>
      </w:r>
      <w:r w:rsidRPr="00740D25">
        <w:rPr>
          <w:rFonts w:ascii="Calibri" w:hAnsi="Calibri"/>
          <w:bCs/>
          <w:sz w:val="24"/>
          <w:szCs w:val="24"/>
        </w:rPr>
        <w:t xml:space="preserve"> </w:t>
      </w:r>
      <w:r>
        <w:rPr>
          <w:rFonts w:ascii="Calibri" w:hAnsi="Calibri"/>
          <w:bCs/>
          <w:sz w:val="24"/>
          <w:szCs w:val="24"/>
        </w:rPr>
        <w:t>(ob redni šolski malici) R</w:t>
      </w:r>
      <w:r w:rsidRPr="00740D25">
        <w:rPr>
          <w:rFonts w:ascii="Calibri" w:hAnsi="Calibri"/>
          <w:bCs/>
          <w:sz w:val="24"/>
          <w:szCs w:val="24"/>
        </w:rPr>
        <w:t xml:space="preserve">azdeljevali </w:t>
      </w:r>
      <w:r>
        <w:rPr>
          <w:rFonts w:ascii="Calibri" w:hAnsi="Calibri"/>
          <w:bCs/>
          <w:sz w:val="24"/>
          <w:szCs w:val="24"/>
        </w:rPr>
        <w:t xml:space="preserve">bomo </w:t>
      </w:r>
      <w:r w:rsidRPr="00740D25">
        <w:rPr>
          <w:rFonts w:ascii="Calibri" w:hAnsi="Calibri"/>
          <w:bCs/>
          <w:sz w:val="24"/>
          <w:szCs w:val="24"/>
          <w:u w:val="single"/>
        </w:rPr>
        <w:t>sadje in zelenjavo</w:t>
      </w:r>
      <w:r w:rsidRPr="00740D25">
        <w:rPr>
          <w:rFonts w:ascii="Calibri" w:hAnsi="Calibri"/>
          <w:bCs/>
          <w:sz w:val="24"/>
          <w:szCs w:val="24"/>
        </w:rPr>
        <w:t xml:space="preserve"> ter mleko in </w:t>
      </w:r>
      <w:r w:rsidRPr="00740D25">
        <w:rPr>
          <w:rFonts w:ascii="Calibri" w:hAnsi="Calibri"/>
          <w:bCs/>
          <w:sz w:val="24"/>
          <w:szCs w:val="24"/>
          <w:u w:val="single"/>
        </w:rPr>
        <w:t>mlečne izdelke</w:t>
      </w:r>
      <w:r w:rsidRPr="00740D25">
        <w:rPr>
          <w:rFonts w:ascii="Calibri" w:hAnsi="Calibri"/>
          <w:bCs/>
          <w:sz w:val="24"/>
          <w:szCs w:val="24"/>
        </w:rPr>
        <w:t xml:space="preserve">, ki so navedeni v spodnji preglednici. </w:t>
      </w:r>
    </w:p>
    <w:p w:rsidR="004556EE" w:rsidRPr="00151E46" w:rsidRDefault="004556EE" w:rsidP="004556EE">
      <w:pPr>
        <w:rPr>
          <w:rFonts w:ascii="Calibri" w:hAnsi="Calibri"/>
          <w:sz w:val="24"/>
          <w:szCs w:val="24"/>
        </w:rPr>
      </w:pPr>
    </w:p>
    <w:p w:rsidR="004556EE" w:rsidRDefault="004556EE" w:rsidP="004556EE">
      <w:pPr>
        <w:rPr>
          <w:rFonts w:ascii="Calibri" w:hAnsi="Calibri"/>
          <w:sz w:val="24"/>
          <w:szCs w:val="24"/>
        </w:rPr>
      </w:pPr>
      <w:r w:rsidRPr="00151E46">
        <w:rPr>
          <w:rFonts w:ascii="Calibri" w:hAnsi="Calibri"/>
          <w:sz w:val="24"/>
          <w:szCs w:val="24"/>
        </w:rPr>
        <w:t xml:space="preserve">Velik poudarek je na pomembnosti vključevanja spremljajočih izobraževalnih in promocijskih aktivnostih. </w:t>
      </w:r>
      <w:r>
        <w:rPr>
          <w:rFonts w:ascii="Calibri" w:hAnsi="Calibri"/>
          <w:sz w:val="24"/>
          <w:szCs w:val="24"/>
        </w:rPr>
        <w:t>Na šoli bomo izvedli likovno-literarni natečaj. Izdelki učencev bodo predstavljeni na oglasni deski. Učence poučujemo o pomenu uživanja svežega sadja, zelenjave, mleka in mlečnih izdelkov. Izvedena bo tudi anketa za učence 4., 6. in 8. razreda.</w:t>
      </w:r>
    </w:p>
    <w:p w:rsidR="004556EE" w:rsidRPr="00151E46" w:rsidRDefault="004556EE" w:rsidP="004556EE">
      <w:pPr>
        <w:rPr>
          <w:rFonts w:ascii="Calibri" w:hAnsi="Calibri"/>
          <w:sz w:val="24"/>
          <w:szCs w:val="24"/>
        </w:rPr>
      </w:pPr>
    </w:p>
    <w:p w:rsidR="004556EE" w:rsidRDefault="004556EE" w:rsidP="004556EE">
      <w:pPr>
        <w:rPr>
          <w:rFonts w:ascii="Calibri" w:hAnsi="Calibri"/>
          <w:sz w:val="24"/>
          <w:szCs w:val="24"/>
        </w:rPr>
      </w:pPr>
      <w:r w:rsidRPr="00151E46">
        <w:rPr>
          <w:rFonts w:ascii="Calibri" w:hAnsi="Calibri"/>
          <w:sz w:val="24"/>
          <w:szCs w:val="24"/>
        </w:rPr>
        <w:t xml:space="preserve">Šola pripravi </w:t>
      </w:r>
      <w:r>
        <w:rPr>
          <w:rFonts w:ascii="Calibri" w:hAnsi="Calibri"/>
          <w:sz w:val="24"/>
          <w:szCs w:val="24"/>
        </w:rPr>
        <w:t xml:space="preserve">tudi </w:t>
      </w:r>
      <w:r w:rsidRPr="00151E46">
        <w:rPr>
          <w:rFonts w:ascii="Calibri" w:hAnsi="Calibri"/>
          <w:sz w:val="24"/>
          <w:szCs w:val="24"/>
        </w:rPr>
        <w:t>načrt spremljevalnih izobraževalnih in promocijskih aktivnosti za učence, delavce šole in starše ter ob koncu šolskega leta pripravi poročilo.</w:t>
      </w:r>
      <w:r>
        <w:rPr>
          <w:rFonts w:ascii="Calibri" w:hAnsi="Calibri"/>
          <w:sz w:val="24"/>
          <w:szCs w:val="24"/>
        </w:rPr>
        <w:t xml:space="preserve"> </w:t>
      </w:r>
    </w:p>
    <w:p w:rsidR="004556EE" w:rsidRDefault="004556EE" w:rsidP="004556EE">
      <w:pPr>
        <w:rPr>
          <w:rFonts w:ascii="Calibri" w:hAnsi="Calibri"/>
          <w:sz w:val="24"/>
          <w:szCs w:val="24"/>
        </w:rPr>
      </w:pPr>
    </w:p>
    <w:p w:rsidR="004556EE" w:rsidRDefault="004556EE" w:rsidP="004556EE">
      <w:pPr>
        <w:rPr>
          <w:rFonts w:ascii="Calibri" w:hAnsi="Calibri"/>
          <w:sz w:val="24"/>
          <w:szCs w:val="24"/>
        </w:rPr>
      </w:pPr>
      <w:r>
        <w:rPr>
          <w:rFonts w:ascii="Calibri" w:hAnsi="Calibri"/>
          <w:sz w:val="24"/>
          <w:szCs w:val="24"/>
        </w:rPr>
        <w:t>Pri nabavi živil bomo prednost dajali lokalnim dobaviteljem.</w:t>
      </w:r>
    </w:p>
    <w:p w:rsidR="004556EE" w:rsidRDefault="004556EE" w:rsidP="004556EE">
      <w:pPr>
        <w:rPr>
          <w:rFonts w:ascii="Calibri" w:hAnsi="Calibri"/>
          <w:sz w:val="24"/>
          <w:szCs w:val="24"/>
        </w:rPr>
      </w:pPr>
    </w:p>
    <w:p w:rsidR="004556EE" w:rsidRDefault="004556EE" w:rsidP="004556EE">
      <w:pPr>
        <w:jc w:val="right"/>
        <w:rPr>
          <w:rFonts w:ascii="Calibri" w:hAnsi="Calibri"/>
          <w:sz w:val="24"/>
          <w:szCs w:val="24"/>
        </w:rPr>
      </w:pPr>
      <w:r>
        <w:rPr>
          <w:rFonts w:ascii="Calibri" w:hAnsi="Calibri"/>
          <w:sz w:val="24"/>
          <w:szCs w:val="24"/>
        </w:rPr>
        <w:t xml:space="preserve">Zapisala: </w:t>
      </w:r>
      <w:proofErr w:type="spellStart"/>
      <w:r>
        <w:rPr>
          <w:rFonts w:ascii="Calibri" w:hAnsi="Calibri"/>
          <w:sz w:val="24"/>
          <w:szCs w:val="24"/>
        </w:rPr>
        <w:t>Asja</w:t>
      </w:r>
      <w:proofErr w:type="spellEnd"/>
      <w:r>
        <w:rPr>
          <w:rFonts w:ascii="Calibri" w:hAnsi="Calibri"/>
          <w:sz w:val="24"/>
          <w:szCs w:val="24"/>
        </w:rPr>
        <w:t xml:space="preserve"> Sodja, vodja šolske prehrane na OŠ Gorje</w:t>
      </w:r>
    </w:p>
    <w:p w:rsidR="004556EE" w:rsidRPr="00151E46" w:rsidRDefault="004556EE" w:rsidP="004556EE">
      <w:pPr>
        <w:jc w:val="right"/>
        <w:rPr>
          <w:rFonts w:ascii="Calibri" w:hAnsi="Calibri"/>
          <w:sz w:val="20"/>
          <w:szCs w:val="20"/>
        </w:rPr>
      </w:pPr>
      <w:r w:rsidRPr="00151E46">
        <w:rPr>
          <w:rFonts w:ascii="Calibri" w:hAnsi="Calibri"/>
          <w:b/>
          <w:sz w:val="20"/>
          <w:szCs w:val="20"/>
        </w:rPr>
        <w:t>Vir:</w:t>
      </w:r>
      <w:r w:rsidRPr="00151E46">
        <w:rPr>
          <w:rFonts w:ascii="Calibri" w:hAnsi="Calibri"/>
          <w:sz w:val="20"/>
          <w:szCs w:val="20"/>
        </w:rPr>
        <w:t xml:space="preserve"> http://www.arsktrp.gov.si/si/storitve_ukrepi/solska_prehrana/shema_solskega_sadja_in_zelenjave</w:t>
      </w:r>
    </w:p>
    <w:p w:rsidR="004556EE" w:rsidRPr="00151E46" w:rsidRDefault="004556EE" w:rsidP="004556EE">
      <w:pPr>
        <w:rPr>
          <w:rFonts w:ascii="Calibri" w:hAnsi="Calibri"/>
          <w:sz w:val="24"/>
          <w:szCs w:val="24"/>
        </w:rPr>
      </w:pPr>
    </w:p>
    <w:p w:rsidR="004556EE" w:rsidRPr="00151E46" w:rsidRDefault="004556EE" w:rsidP="004556EE">
      <w:pPr>
        <w:rPr>
          <w:rFonts w:ascii="Arial" w:hAnsi="Arial" w:cs="Arial"/>
          <w:b/>
          <w:sz w:val="24"/>
          <w:szCs w:val="24"/>
        </w:rPr>
      </w:pPr>
    </w:p>
    <w:p w:rsidR="004556EE" w:rsidRDefault="004556EE" w:rsidP="004556EE">
      <w:pPr>
        <w:rPr>
          <w:rFonts w:ascii="Arial" w:hAnsi="Arial" w:cs="Arial"/>
          <w:b/>
          <w:sz w:val="24"/>
          <w:szCs w:val="24"/>
        </w:rPr>
      </w:pPr>
    </w:p>
    <w:p w:rsidR="004556EE" w:rsidRDefault="004556EE" w:rsidP="004556EE">
      <w:pPr>
        <w:rPr>
          <w:rFonts w:ascii="Arial" w:hAnsi="Arial" w:cs="Arial"/>
          <w:b/>
          <w:sz w:val="24"/>
          <w:szCs w:val="24"/>
        </w:rPr>
      </w:pPr>
    </w:p>
    <w:p w:rsidR="004556EE" w:rsidRDefault="004556EE" w:rsidP="004556EE">
      <w:pPr>
        <w:rPr>
          <w:rFonts w:ascii="Arial" w:hAnsi="Arial" w:cs="Arial"/>
          <w:b/>
          <w:sz w:val="24"/>
          <w:szCs w:val="24"/>
        </w:rPr>
      </w:pPr>
    </w:p>
    <w:p w:rsidR="004556EE" w:rsidRDefault="004556EE" w:rsidP="004556EE">
      <w:pPr>
        <w:rPr>
          <w:rFonts w:ascii="Arial" w:hAnsi="Arial" w:cs="Arial"/>
          <w:b/>
          <w:sz w:val="24"/>
          <w:szCs w:val="24"/>
        </w:rPr>
      </w:pPr>
    </w:p>
    <w:p w:rsidR="004556EE" w:rsidRPr="00151E46" w:rsidRDefault="004556EE" w:rsidP="004556EE">
      <w:pPr>
        <w:rPr>
          <w:rFonts w:ascii="Arial" w:hAnsi="Arial" w:cs="Arial"/>
          <w:b/>
          <w:sz w:val="24"/>
          <w:szCs w:val="24"/>
        </w:rPr>
      </w:pPr>
    </w:p>
    <w:p w:rsidR="004556EE" w:rsidRPr="00151E46" w:rsidRDefault="004556EE" w:rsidP="004556EE">
      <w:pPr>
        <w:pStyle w:val="Telobesedila"/>
        <w:rPr>
          <w:rFonts w:asciiTheme="minorHAnsi" w:hAnsiTheme="minorHAnsi"/>
          <w:sz w:val="24"/>
          <w:szCs w:val="24"/>
        </w:rPr>
      </w:pPr>
    </w:p>
    <w:p w:rsidR="004556EE" w:rsidRPr="00151E46" w:rsidRDefault="004556EE" w:rsidP="004556EE">
      <w:pPr>
        <w:widowControl/>
        <w:spacing w:after="200" w:line="276" w:lineRule="auto"/>
        <w:rPr>
          <w:b/>
          <w:color w:val="FF0000"/>
        </w:rPr>
      </w:pPr>
      <w:r w:rsidRPr="00151E46">
        <w:rPr>
          <w:b/>
          <w:color w:val="FF0000"/>
        </w:rPr>
        <w:t>SEZNAM kmetijskih proizvodov in živil v šolski shemi:</w:t>
      </w:r>
    </w:p>
    <w:p w:rsidR="004556EE" w:rsidRPr="00151E46" w:rsidRDefault="004556EE" w:rsidP="004556EE">
      <w:pPr>
        <w:keepLines/>
        <w:widowControl/>
        <w:spacing w:before="120" w:after="60"/>
        <w:ind w:left="340" w:right="-7"/>
        <w:jc w:val="both"/>
        <w:outlineLvl w:val="1"/>
        <w:rPr>
          <w:rFonts w:ascii="Calibri" w:eastAsia="Times New Roman" w:hAnsi="Calibri" w:cs="Arial"/>
          <w:b/>
          <w:bCs/>
          <w:iCs/>
          <w:color w:val="00B0F0"/>
          <w:lang w:eastAsia="sl-SI"/>
        </w:rPr>
      </w:pPr>
      <w:r w:rsidRPr="00151E46">
        <w:rPr>
          <w:rFonts w:ascii="Calibri" w:eastAsia="Times New Roman" w:hAnsi="Calibri" w:cs="Arial"/>
          <w:b/>
          <w:bCs/>
          <w:iCs/>
          <w:color w:val="00B0F0"/>
          <w:lang w:eastAsia="sl-SI"/>
        </w:rPr>
        <w:lastRenderedPageBreak/>
        <w:t>ŠOLSKO SADJE IN ZELENJAVA</w:t>
      </w:r>
    </w:p>
    <w:p w:rsidR="004556EE" w:rsidRPr="00151E46" w:rsidRDefault="004556EE" w:rsidP="004556EE">
      <w:pPr>
        <w:widowControl/>
        <w:spacing w:after="200" w:line="276" w:lineRule="auto"/>
        <w:rPr>
          <w:sz w:val="16"/>
          <w:szCs w:val="16"/>
        </w:rPr>
      </w:pPr>
      <w:r w:rsidRPr="00151E46">
        <w:rPr>
          <w:rFonts w:ascii="Calibri" w:eastAsia="Times New Roman" w:hAnsi="Calibri" w:cs="Arial"/>
          <w:bCs/>
          <w:iCs/>
          <w:color w:val="00B0F0"/>
          <w:u w:val="single"/>
          <w:lang w:eastAsia="sl-SI"/>
        </w:rPr>
        <w:t>Upravičene vrste svežega sadja in zelenjave:</w:t>
      </w:r>
      <w:r w:rsidRPr="00151E46">
        <w:rPr>
          <w:color w:val="00B0F0"/>
          <w:sz w:val="16"/>
          <w:szCs w:val="16"/>
        </w:rPr>
        <w:t xml:space="preserve">  </w:t>
      </w:r>
      <w:r w:rsidRPr="00151E46">
        <w:rPr>
          <w:sz w:val="16"/>
          <w:szCs w:val="16"/>
        </w:rPr>
        <w:t xml:space="preserve">*le posušeni, </w:t>
      </w:r>
      <w:r w:rsidRPr="00151E46">
        <w:rPr>
          <w:b/>
          <w:sz w:val="16"/>
          <w:szCs w:val="16"/>
        </w:rPr>
        <w:t>ne</w:t>
      </w:r>
      <w:r w:rsidRPr="00151E46">
        <w:rPr>
          <w:sz w:val="16"/>
          <w:szCs w:val="16"/>
        </w:rPr>
        <w:t xml:space="preserve"> smejo biti praženi, soljeni , kandirani ipd.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6"/>
        <w:gridCol w:w="2714"/>
      </w:tblGrid>
      <w:tr w:rsidR="004556EE" w:rsidRPr="00151E46" w:rsidTr="00E358A7">
        <w:tc>
          <w:tcPr>
            <w:tcW w:w="2356" w:type="dxa"/>
          </w:tcPr>
          <w:p w:rsidR="004556EE" w:rsidRPr="00151E46" w:rsidRDefault="004556EE" w:rsidP="00E358A7">
            <w:pPr>
              <w:widowControl/>
              <w:spacing w:after="200" w:line="276" w:lineRule="auto"/>
              <w:rPr>
                <w:rFonts w:cs="Arial"/>
                <w:b/>
                <w:szCs w:val="20"/>
              </w:rPr>
            </w:pPr>
            <w:r w:rsidRPr="00151E46">
              <w:rPr>
                <w:rFonts w:cs="Arial"/>
                <w:b/>
                <w:szCs w:val="20"/>
              </w:rPr>
              <w:t>Sadje:</w:t>
            </w:r>
          </w:p>
        </w:tc>
        <w:tc>
          <w:tcPr>
            <w:tcW w:w="2714" w:type="dxa"/>
          </w:tcPr>
          <w:p w:rsidR="004556EE" w:rsidRPr="00151E46" w:rsidRDefault="004556EE" w:rsidP="00E358A7">
            <w:pPr>
              <w:widowControl/>
              <w:spacing w:after="200" w:line="276" w:lineRule="auto"/>
              <w:rPr>
                <w:rFonts w:cs="Arial"/>
                <w:b/>
                <w:szCs w:val="20"/>
              </w:rPr>
            </w:pPr>
            <w:r w:rsidRPr="00151E46">
              <w:rPr>
                <w:rFonts w:cs="Arial"/>
                <w:b/>
                <w:szCs w:val="20"/>
              </w:rPr>
              <w:t>Zelenjava:</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Lešniki*</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paradižnik</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Orehi*</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 xml:space="preserve">zelje </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fige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ohrovt</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mandarine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kolerabica in koleraba</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grozdje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cvetača</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melone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brokoli</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lubenice</w:t>
            </w:r>
          </w:p>
        </w:tc>
        <w:tc>
          <w:tcPr>
            <w:tcW w:w="2714" w:type="dxa"/>
          </w:tcPr>
          <w:p w:rsidR="004556EE" w:rsidRPr="00151E46" w:rsidRDefault="004556EE" w:rsidP="00E358A7">
            <w:pPr>
              <w:widowControl/>
              <w:spacing w:after="200" w:line="276" w:lineRule="auto"/>
              <w:rPr>
                <w:rFonts w:cs="Arial"/>
                <w:i/>
                <w:szCs w:val="20"/>
              </w:rPr>
            </w:pPr>
            <w:r w:rsidRPr="00151E46">
              <w:rPr>
                <w:rFonts w:cs="Arial"/>
                <w:szCs w:val="20"/>
              </w:rPr>
              <w:t>solata (</w:t>
            </w:r>
            <w:proofErr w:type="spellStart"/>
            <w:r w:rsidRPr="00151E46">
              <w:rPr>
                <w:rFonts w:cs="Arial"/>
                <w:i/>
                <w:szCs w:val="20"/>
              </w:rPr>
              <w:t>Lactuca</w:t>
            </w:r>
            <w:proofErr w:type="spellEnd"/>
            <w:r w:rsidRPr="00151E46">
              <w:rPr>
                <w:rFonts w:cs="Arial"/>
                <w:i/>
                <w:szCs w:val="20"/>
              </w:rPr>
              <w:t xml:space="preserve"> </w:t>
            </w:r>
            <w:proofErr w:type="spellStart"/>
            <w:r w:rsidRPr="00151E46">
              <w:rPr>
                <w:rFonts w:cs="Arial"/>
                <w:i/>
                <w:szCs w:val="20"/>
              </w:rPr>
              <w:t>sativa</w:t>
            </w:r>
            <w:proofErr w:type="spellEnd"/>
            <w:r w:rsidRPr="00151E46">
              <w:rPr>
                <w:rFonts w:cs="Arial"/>
                <w:i/>
                <w:szCs w:val="20"/>
              </w:rPr>
              <w:t>)</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jabolka</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radič</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hruške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korenje</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marelice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 xml:space="preserve">rdeča redkvica </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češnje in višnje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peteršilj</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breskve in nektarine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zelena (</w:t>
            </w:r>
            <w:proofErr w:type="spellStart"/>
            <w:r w:rsidRPr="00151E46">
              <w:rPr>
                <w:rFonts w:cs="Arial"/>
                <w:szCs w:val="20"/>
              </w:rPr>
              <w:t>gomoljna</w:t>
            </w:r>
            <w:proofErr w:type="spellEnd"/>
            <w:r w:rsidRPr="00151E46">
              <w:rPr>
                <w:rFonts w:cs="Arial"/>
                <w:szCs w:val="20"/>
              </w:rPr>
              <w:t>)</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slive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rdeča pesa</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kaki</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repa</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proofErr w:type="spellStart"/>
            <w:r w:rsidRPr="00151E46">
              <w:rPr>
                <w:rFonts w:cs="Arial"/>
                <w:szCs w:val="20"/>
              </w:rPr>
              <w:t>žižola</w:t>
            </w:r>
            <w:proofErr w:type="spellEnd"/>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redkev</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kivi</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kumare in kumarice</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jagode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komarček</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maline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šparglji (beluši)</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borovnice</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zelena (stebelna)</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črni ribez</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 xml:space="preserve">paprika </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r w:rsidRPr="00151E46">
              <w:rPr>
                <w:rFonts w:cs="Arial"/>
                <w:szCs w:val="20"/>
              </w:rPr>
              <w:t>rdeči ribez</w:t>
            </w: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buče in bučke</w:t>
            </w:r>
          </w:p>
        </w:tc>
      </w:tr>
      <w:tr w:rsidR="004556EE" w:rsidRPr="00151E46" w:rsidTr="00E358A7">
        <w:tc>
          <w:tcPr>
            <w:tcW w:w="2356" w:type="dxa"/>
          </w:tcPr>
          <w:p w:rsidR="004556EE" w:rsidRPr="00151E46" w:rsidRDefault="004556EE" w:rsidP="00E358A7">
            <w:pPr>
              <w:widowControl/>
              <w:spacing w:after="200" w:line="276" w:lineRule="auto"/>
              <w:rPr>
                <w:rFonts w:cs="Arial"/>
                <w:szCs w:val="20"/>
              </w:rPr>
            </w:pPr>
          </w:p>
        </w:tc>
        <w:tc>
          <w:tcPr>
            <w:tcW w:w="2714" w:type="dxa"/>
          </w:tcPr>
          <w:p w:rsidR="004556EE" w:rsidRPr="00151E46" w:rsidRDefault="004556EE" w:rsidP="00E358A7">
            <w:pPr>
              <w:widowControl/>
              <w:spacing w:after="200" w:line="276" w:lineRule="auto"/>
              <w:rPr>
                <w:rFonts w:cs="Arial"/>
                <w:szCs w:val="20"/>
              </w:rPr>
            </w:pPr>
            <w:r w:rsidRPr="00151E46">
              <w:rPr>
                <w:rFonts w:cs="Arial"/>
                <w:szCs w:val="20"/>
              </w:rPr>
              <w:t>ostala solatna zelenjava (motovilec, rukola, regrat, cikorija…)</w:t>
            </w:r>
          </w:p>
        </w:tc>
      </w:tr>
    </w:tbl>
    <w:p w:rsidR="004556EE" w:rsidRPr="00151E46" w:rsidRDefault="004556EE" w:rsidP="004556EE">
      <w:pPr>
        <w:widowControl/>
        <w:spacing w:after="200" w:line="276" w:lineRule="auto"/>
        <w:rPr>
          <w:sz w:val="16"/>
          <w:szCs w:val="16"/>
          <w:u w:val="single"/>
        </w:rPr>
      </w:pPr>
      <w:r w:rsidRPr="00151E46">
        <w:rPr>
          <w:sz w:val="24"/>
          <w:szCs w:val="20"/>
        </w:rPr>
        <w:br w:type="page"/>
      </w:r>
      <w:r w:rsidRPr="00151E46">
        <w:rPr>
          <w:color w:val="00B0F0"/>
          <w:u w:val="single"/>
        </w:rPr>
        <w:lastRenderedPageBreak/>
        <w:t>Upravičene vrste predelanega sadja in zelenjave:</w:t>
      </w:r>
      <w:r>
        <w:rPr>
          <w:color w:val="00B0F0"/>
          <w:u w:val="single"/>
        </w:rPr>
        <w:t xml:space="preserve"> </w:t>
      </w:r>
      <w:r w:rsidRPr="00151E46">
        <w:rPr>
          <w:rFonts w:cs="Arial"/>
          <w:sz w:val="16"/>
          <w:szCs w:val="16"/>
        </w:rPr>
        <w:t>** Suho sadje ne sme biti kandirano.</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0"/>
      </w:tblGrid>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suho sadje** naslednjih sadnih vrst: jabolka, hruške, slive, kaki, češnje</w:t>
            </w:r>
          </w:p>
        </w:tc>
      </w:tr>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kislo zelje</w:t>
            </w:r>
          </w:p>
        </w:tc>
      </w:tr>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kisla repa</w:t>
            </w:r>
          </w:p>
        </w:tc>
      </w:tr>
    </w:tbl>
    <w:p w:rsidR="004556EE" w:rsidRPr="00151E46" w:rsidRDefault="004556EE" w:rsidP="004556EE">
      <w:pPr>
        <w:widowControl/>
        <w:spacing w:after="200" w:line="276" w:lineRule="auto"/>
        <w:ind w:right="-7"/>
      </w:pPr>
    </w:p>
    <w:p w:rsidR="004556EE" w:rsidRPr="00151E46" w:rsidRDefault="004556EE" w:rsidP="004556EE">
      <w:pPr>
        <w:widowControl/>
        <w:spacing w:after="200" w:line="276" w:lineRule="auto"/>
        <w:rPr>
          <w:rFonts w:cs="Arial"/>
          <w:b/>
          <w:color w:val="00B050"/>
          <w:szCs w:val="20"/>
        </w:rPr>
      </w:pPr>
      <w:r w:rsidRPr="00151E46">
        <w:rPr>
          <w:rFonts w:cs="Arial"/>
          <w:b/>
          <w:color w:val="00B050"/>
          <w:szCs w:val="20"/>
        </w:rPr>
        <w:t>ŠOLSKO MLEKO</w:t>
      </w:r>
    </w:p>
    <w:p w:rsidR="004556EE" w:rsidRPr="00151E46" w:rsidRDefault="004556EE" w:rsidP="004556EE">
      <w:pPr>
        <w:widowControl/>
        <w:tabs>
          <w:tab w:val="left" w:pos="2302"/>
        </w:tabs>
        <w:spacing w:after="240"/>
        <w:jc w:val="both"/>
        <w:rPr>
          <w:rFonts w:ascii="Arial" w:eastAsia="Times New Roman" w:hAnsi="Arial" w:cs="Arial"/>
          <w:sz w:val="24"/>
          <w:szCs w:val="20"/>
        </w:rPr>
      </w:pPr>
      <w:r w:rsidRPr="00151E46">
        <w:rPr>
          <w:rFonts w:cs="Arial"/>
          <w:color w:val="00B050"/>
          <w:u w:val="single"/>
        </w:rPr>
        <w:t>Mleko:</w:t>
      </w:r>
      <w:r>
        <w:rPr>
          <w:rFonts w:cs="Arial"/>
          <w:color w:val="00B050"/>
          <w:u w:val="single"/>
        </w:rPr>
        <w:t xml:space="preserve"> </w:t>
      </w:r>
      <w:r w:rsidRPr="00151E46">
        <w:rPr>
          <w:rFonts w:ascii="Arial" w:eastAsia="Times New Roman" w:hAnsi="Arial" w:cs="Arial"/>
          <w:sz w:val="16"/>
          <w:szCs w:val="16"/>
        </w:rPr>
        <w:t>***  brez dodanega sladkorja ali drugih sladil, arome, čokolade ali kakava</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0"/>
      </w:tblGrid>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mleko, vključno mleko brez laktoze***</w:t>
            </w:r>
          </w:p>
        </w:tc>
      </w:tr>
    </w:tbl>
    <w:p w:rsidR="004556EE" w:rsidRPr="00151E46" w:rsidRDefault="004556EE" w:rsidP="004556EE">
      <w:pPr>
        <w:widowControl/>
        <w:spacing w:after="200" w:line="276" w:lineRule="auto"/>
        <w:ind w:right="-7"/>
      </w:pPr>
    </w:p>
    <w:p w:rsidR="004556EE" w:rsidRPr="00151E46" w:rsidRDefault="004556EE" w:rsidP="004556EE">
      <w:pPr>
        <w:widowControl/>
        <w:tabs>
          <w:tab w:val="left" w:pos="2302"/>
        </w:tabs>
        <w:spacing w:after="240"/>
        <w:jc w:val="both"/>
        <w:rPr>
          <w:rFonts w:ascii="Arial" w:eastAsia="Times New Roman" w:hAnsi="Arial" w:cs="Arial"/>
          <w:sz w:val="20"/>
          <w:szCs w:val="20"/>
        </w:rPr>
      </w:pPr>
      <w:r w:rsidRPr="00151E46">
        <w:rPr>
          <w:color w:val="00B050"/>
          <w:u w:val="single"/>
        </w:rPr>
        <w:t>Mlečni izdelki:</w:t>
      </w:r>
      <w:r>
        <w:rPr>
          <w:color w:val="00B050"/>
          <w:u w:val="single"/>
        </w:rPr>
        <w:t xml:space="preserve"> </w:t>
      </w:r>
      <w:r w:rsidRPr="00151E46">
        <w:rPr>
          <w:rFonts w:ascii="Arial" w:eastAsia="Times New Roman" w:hAnsi="Arial" w:cs="Arial"/>
          <w:sz w:val="16"/>
          <w:szCs w:val="16"/>
        </w:rPr>
        <w:t>****  brez dodanega sladkorja ali drugih sladil, arome, sadja, oreškov ali kakava</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0"/>
      </w:tblGrid>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jogurt ****</w:t>
            </w:r>
          </w:p>
        </w:tc>
      </w:tr>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kislo mleko****</w:t>
            </w:r>
          </w:p>
        </w:tc>
      </w:tr>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kefir****</w:t>
            </w:r>
          </w:p>
        </w:tc>
      </w:tr>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pinjenec****</w:t>
            </w:r>
          </w:p>
        </w:tc>
      </w:tr>
      <w:tr w:rsidR="004556EE" w:rsidRPr="00151E46" w:rsidTr="00E358A7">
        <w:tc>
          <w:tcPr>
            <w:tcW w:w="7330" w:type="dxa"/>
            <w:shd w:val="clear" w:color="auto" w:fill="auto"/>
          </w:tcPr>
          <w:p w:rsidR="004556EE" w:rsidRPr="00151E46" w:rsidRDefault="004556EE" w:rsidP="00E358A7">
            <w:pPr>
              <w:widowControl/>
              <w:spacing w:after="200" w:line="276" w:lineRule="auto"/>
              <w:rPr>
                <w:rFonts w:cs="Arial"/>
                <w:szCs w:val="20"/>
              </w:rPr>
            </w:pPr>
            <w:r w:rsidRPr="00151E46">
              <w:rPr>
                <w:rFonts w:cs="Arial"/>
                <w:szCs w:val="20"/>
              </w:rPr>
              <w:t>skuta****</w:t>
            </w:r>
          </w:p>
        </w:tc>
      </w:tr>
    </w:tbl>
    <w:p w:rsidR="004556EE" w:rsidRPr="00151E46" w:rsidRDefault="004556EE" w:rsidP="004556EE">
      <w:pPr>
        <w:widowControl/>
        <w:spacing w:after="200" w:line="276" w:lineRule="auto"/>
      </w:pPr>
    </w:p>
    <w:p w:rsidR="004556EE" w:rsidRDefault="004556EE" w:rsidP="004556EE"/>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987EFD" w:rsidRDefault="00987EFD" w:rsidP="007140C2"/>
    <w:p w:rsidR="00146E13" w:rsidRDefault="00146E13" w:rsidP="007140C2"/>
    <w:p w:rsidR="00146E13" w:rsidRDefault="00146E13" w:rsidP="007140C2"/>
    <w:p w:rsidR="00146E13" w:rsidRDefault="00146E13" w:rsidP="007140C2"/>
    <w:p w:rsidR="00146E13" w:rsidRDefault="00146E13" w:rsidP="007140C2"/>
    <w:p w:rsidR="00E41E85" w:rsidRDefault="00E41E85" w:rsidP="007140C2"/>
    <w:sectPr w:rsidR="00E41E85" w:rsidSect="00E41E85">
      <w:headerReference w:type="even" r:id="rId7"/>
      <w:headerReference w:type="first" r:id="rId8"/>
      <w:footerReference w:type="first" r:id="rId9"/>
      <w:pgSz w:w="11906" w:h="16840" w:code="9"/>
      <w:pgMar w:top="851" w:right="1134" w:bottom="1418" w:left="1418" w:header="1191" w:footer="22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797" w:rsidRDefault="001F0797" w:rsidP="00CC6617">
      <w:r>
        <w:separator/>
      </w:r>
    </w:p>
  </w:endnote>
  <w:endnote w:type="continuationSeparator" w:id="0">
    <w:p w:rsidR="001F0797" w:rsidRDefault="001F0797" w:rsidP="00CC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35" w:rsidRPr="00C46DDF" w:rsidRDefault="00146E13" w:rsidP="00C46DDF">
    <w:pPr>
      <w:ind w:right="170"/>
      <w:jc w:val="center"/>
      <w:rPr>
        <w:rFonts w:ascii="Calibri" w:hAnsi="Calibri"/>
        <w:color w:val="7F7F7F" w:themeColor="text1" w:themeTint="80"/>
        <w:sz w:val="18"/>
      </w:rPr>
    </w:pPr>
    <w:r>
      <w:rPr>
        <w:noProof/>
        <w:color w:val="7F7F7F" w:themeColor="text1" w:themeTint="80"/>
        <w:lang w:eastAsia="sl-SI"/>
      </w:rPr>
      <mc:AlternateContent>
        <mc:Choice Requires="wps">
          <w:drawing>
            <wp:anchor distT="0" distB="0" distL="114300" distR="114300" simplePos="0" relativeHeight="251657728" behindDoc="1" locked="0" layoutInCell="1" allowOverlap="1">
              <wp:simplePos x="0" y="0"/>
              <wp:positionH relativeFrom="column">
                <wp:posOffset>-405130</wp:posOffset>
              </wp:positionH>
              <wp:positionV relativeFrom="paragraph">
                <wp:posOffset>-187960</wp:posOffset>
              </wp:positionV>
              <wp:extent cx="6838315" cy="1270"/>
              <wp:effectExtent l="0" t="0" r="635"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315" cy="1270"/>
                      </a:xfrm>
                      <a:custGeom>
                        <a:avLst/>
                        <a:gdLst>
                          <a:gd name="T0" fmla="+- 0 575 575"/>
                          <a:gd name="T1" fmla="*/ T0 w 10769"/>
                          <a:gd name="T2" fmla="+- 0 11344 575"/>
                          <a:gd name="T3" fmla="*/ T2 w 10769"/>
                        </a:gdLst>
                        <a:ahLst/>
                        <a:cxnLst>
                          <a:cxn ang="0">
                            <a:pos x="T1" y="0"/>
                          </a:cxn>
                          <a:cxn ang="0">
                            <a:pos x="T3" y="0"/>
                          </a:cxn>
                        </a:cxnLst>
                        <a:rect l="0" t="0" r="r" b="b"/>
                        <a:pathLst>
                          <a:path w="10769">
                            <a:moveTo>
                              <a:pt x="0" y="0"/>
                            </a:moveTo>
                            <a:lnTo>
                              <a:pt x="10769" y="0"/>
                            </a:lnTo>
                          </a:path>
                        </a:pathLst>
                      </a:custGeom>
                      <a:noFill/>
                      <a:ln w="180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CEFE4" id="Freeform 3" o:spid="_x0000_s1026" style="position:absolute;margin-left:-31.9pt;margin-top:-14.8pt;width:538.4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" path="m,l10769,e" filled="f" strokecolor="#ed1c24" strokeweight=".5mm">
              <v:path arrowok="t" o:connecttype="custom" o:connectlocs="0,0;6838315,0" o:connectangles="0,0"/>
            </v:shape>
          </w:pict>
        </mc:Fallback>
      </mc:AlternateContent>
    </w:r>
    <w:r w:rsidR="00E84E19" w:rsidRPr="00C46DDF">
      <w:rPr>
        <w:rFonts w:ascii="Calibri" w:hAnsi="Calibri"/>
        <w:color w:val="7F7F7F" w:themeColor="text1" w:themeTint="80"/>
        <w:sz w:val="18"/>
      </w:rPr>
      <w:t>Osnovna šola Gorje, Zgornje Gorje 44 a, 4247 Zgornje Gorje</w:t>
    </w:r>
    <w:r w:rsidR="00E84E19">
      <w:rPr>
        <w:rFonts w:ascii="Calibri" w:hAnsi="Calibri"/>
        <w:color w:val="7F7F7F" w:themeColor="text1" w:themeTint="80"/>
        <w:sz w:val="18"/>
      </w:rPr>
      <w:t>, t</w:t>
    </w:r>
    <w:r w:rsidR="00E84E19" w:rsidRPr="00C46DDF">
      <w:rPr>
        <w:rFonts w:ascii="Calibri" w:hAnsi="Calibri"/>
        <w:color w:val="7F7F7F" w:themeColor="text1" w:themeTint="80"/>
        <w:sz w:val="18"/>
      </w:rPr>
      <w:t>elefon: 04/745 130, faks: 04/5769 100</w:t>
    </w:r>
    <w:r w:rsidR="00E84E19">
      <w:rPr>
        <w:rFonts w:ascii="Calibri" w:hAnsi="Calibri"/>
        <w:color w:val="7F7F7F" w:themeColor="text1" w:themeTint="80"/>
        <w:sz w:val="18"/>
      </w:rPr>
      <w:t>,</w:t>
    </w:r>
  </w:p>
  <w:p w:rsidR="00C46DDF" w:rsidRPr="00C46DDF" w:rsidRDefault="00E84E19" w:rsidP="00C46DDF">
    <w:pPr>
      <w:ind w:right="170"/>
      <w:jc w:val="center"/>
      <w:rPr>
        <w:color w:val="7F7F7F" w:themeColor="text1" w:themeTint="80"/>
        <w:sz w:val="18"/>
      </w:rPr>
    </w:pPr>
    <w:r w:rsidRPr="00C46DDF">
      <w:rPr>
        <w:color w:val="7F7F7F" w:themeColor="text1" w:themeTint="80"/>
        <w:sz w:val="18"/>
      </w:rPr>
      <w:t>TRR: SI56 01407-6000000015, IDŠ</w:t>
    </w:r>
    <w:r>
      <w:rPr>
        <w:color w:val="7F7F7F" w:themeColor="text1" w:themeTint="80"/>
        <w:sz w:val="18"/>
      </w:rPr>
      <w:t>:</w:t>
    </w:r>
    <w:r w:rsidRPr="00C46DDF">
      <w:rPr>
        <w:color w:val="7F7F7F" w:themeColor="text1" w:themeTint="80"/>
        <w:sz w:val="18"/>
      </w:rPr>
      <w:t xml:space="preserve"> 99229692, </w:t>
    </w:r>
    <w:r>
      <w:rPr>
        <w:color w:val="7F7F7F" w:themeColor="text1" w:themeTint="80"/>
        <w:sz w:val="18"/>
      </w:rPr>
      <w:t>Matična številka</w:t>
    </w:r>
    <w:r w:rsidRPr="00C46DDF">
      <w:rPr>
        <w:color w:val="7F7F7F" w:themeColor="text1" w:themeTint="80"/>
        <w:sz w:val="18"/>
      </w:rPr>
      <w:t>: 5087317000</w:t>
    </w:r>
  </w:p>
  <w:p w:rsidR="00217835" w:rsidRPr="00C46DDF" w:rsidRDefault="001F0797" w:rsidP="00C46DDF">
    <w:pPr>
      <w:ind w:right="170"/>
      <w:jc w:val="center"/>
      <w:rPr>
        <w:rFonts w:ascii="Calibri" w:hAnsi="Calibri"/>
        <w:color w:val="7F7F7F" w:themeColor="text1" w:themeTint="80"/>
        <w:sz w:val="18"/>
      </w:rPr>
    </w:pPr>
    <w:hyperlink r:id="rId1" w:history="1">
      <w:r w:rsidR="00E84E19" w:rsidRPr="00C46DDF">
        <w:rPr>
          <w:rStyle w:val="Hiperpovezava"/>
          <w:rFonts w:ascii="Calibri" w:hAnsi="Calibri"/>
          <w:color w:val="7F7F7F" w:themeColor="text1" w:themeTint="80"/>
          <w:sz w:val="18"/>
        </w:rPr>
        <w:t>http://www.osgorje.si</w:t>
      </w:r>
    </w:hyperlink>
    <w:r w:rsidR="00E84E19">
      <w:rPr>
        <w:rFonts w:ascii="Calibri" w:hAnsi="Calibri"/>
        <w:color w:val="7F7F7F" w:themeColor="text1" w:themeTint="80"/>
        <w:sz w:val="18"/>
      </w:rPr>
      <w:t xml:space="preserve">, </w:t>
    </w:r>
    <w:hyperlink r:id="rId2" w:history="1">
      <w:r w:rsidR="00E84E19" w:rsidRPr="00C46DDF">
        <w:rPr>
          <w:rStyle w:val="Hiperpovezava"/>
          <w:rFonts w:ascii="Calibri" w:hAnsi="Calibri"/>
          <w:color w:val="7F7F7F" w:themeColor="text1" w:themeTint="80"/>
          <w:sz w:val="18"/>
        </w:rPr>
        <w:t>solagorje@osgorje.si</w:t>
      </w:r>
    </w:hyperlink>
  </w:p>
  <w:p w:rsidR="00217835" w:rsidRPr="00C46DDF" w:rsidRDefault="001F0797" w:rsidP="00C46DDF">
    <w:pPr>
      <w:jc w:val="center"/>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797" w:rsidRDefault="001F0797" w:rsidP="00CC6617">
      <w:r>
        <w:separator/>
      </w:r>
    </w:p>
  </w:footnote>
  <w:footnote w:type="continuationSeparator" w:id="0">
    <w:p w:rsidR="001F0797" w:rsidRDefault="001F0797" w:rsidP="00CC6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835" w:rsidRDefault="001F0797">
    <w:pPr>
      <w:pStyle w:val="Glava"/>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8082751" o:spid="_x0000_s2049" type="#_x0000_t75" style="position:absolute;margin-left:0;margin-top:0;width:467.4pt;height:312.9pt;z-index:-251657728;mso-position-horizontal:center;mso-position-horizontal-relative:margin;mso-position-vertical:center;mso-position-vertical-relative:margin" o:allowincell="f">
          <v:imagedata r:id="rId1" o:title="DSC_086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A99" w:rsidRDefault="00910A99"/>
  <w:p w:rsidR="00217835" w:rsidRDefault="00910A99">
    <w:r>
      <w:rPr>
        <w:noProof/>
        <w:lang w:eastAsia="sl-SI"/>
      </w:rPr>
      <w:drawing>
        <wp:anchor distT="0" distB="0" distL="114300" distR="114300" simplePos="0" relativeHeight="251656704" behindDoc="1" locked="0" layoutInCell="1" allowOverlap="1">
          <wp:simplePos x="0" y="0"/>
          <wp:positionH relativeFrom="column">
            <wp:posOffset>3417570</wp:posOffset>
          </wp:positionH>
          <wp:positionV relativeFrom="paragraph">
            <wp:posOffset>-457835</wp:posOffset>
          </wp:positionV>
          <wp:extent cx="2832735" cy="722630"/>
          <wp:effectExtent l="19050" t="0" r="5715" b="0"/>
          <wp:wrapTight wrapText="bothSides">
            <wp:wrapPolygon edited="0">
              <wp:start x="-145" y="2278"/>
              <wp:lineTo x="-145" y="18791"/>
              <wp:lineTo x="21644" y="18791"/>
              <wp:lineTo x="21644" y="9680"/>
              <wp:lineTo x="8716" y="2278"/>
              <wp:lineTo x="-145" y="2278"/>
            </wp:wrapPolygon>
          </wp:wrapTight>
          <wp:docPr id="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2735" cy="722630"/>
                  </a:xfrm>
                  <a:prstGeom prst="rect">
                    <a:avLst/>
                  </a:prstGeom>
                  <a:noFill/>
                </pic:spPr>
              </pic:pic>
            </a:graphicData>
          </a:graphic>
        </wp:anchor>
      </w:drawing>
    </w:r>
  </w:p>
  <w:p w:rsidR="00B230A2" w:rsidRDefault="001F0797">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0C2"/>
    <w:rsid w:val="0006238F"/>
    <w:rsid w:val="00080390"/>
    <w:rsid w:val="00146E13"/>
    <w:rsid w:val="001F0797"/>
    <w:rsid w:val="002D454F"/>
    <w:rsid w:val="003177EC"/>
    <w:rsid w:val="003B7F69"/>
    <w:rsid w:val="003F2DA5"/>
    <w:rsid w:val="004556EE"/>
    <w:rsid w:val="00567CCF"/>
    <w:rsid w:val="007140C2"/>
    <w:rsid w:val="00804887"/>
    <w:rsid w:val="00831AC1"/>
    <w:rsid w:val="00910A99"/>
    <w:rsid w:val="00980AE6"/>
    <w:rsid w:val="00987EFD"/>
    <w:rsid w:val="009B2BD6"/>
    <w:rsid w:val="00A053EB"/>
    <w:rsid w:val="00B67B51"/>
    <w:rsid w:val="00C111DA"/>
    <w:rsid w:val="00C45867"/>
    <w:rsid w:val="00C738F0"/>
    <w:rsid w:val="00CA0090"/>
    <w:rsid w:val="00CC6617"/>
    <w:rsid w:val="00D54395"/>
    <w:rsid w:val="00DB3E8E"/>
    <w:rsid w:val="00DB4D6F"/>
    <w:rsid w:val="00E41E85"/>
    <w:rsid w:val="00E520AD"/>
    <w:rsid w:val="00E84E19"/>
    <w:rsid w:val="00ED2C3A"/>
    <w:rsid w:val="00F92185"/>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786F3E"/>
  <w15:docId w15:val="{BF75FEBA-2339-4E32-80C8-824D33CB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7140C2"/>
    <w:pPr>
      <w:widowControl w:val="0"/>
      <w:spacing w:after="0" w:line="240"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oga">
    <w:name w:val="footer"/>
    <w:basedOn w:val="Navaden"/>
    <w:link w:val="NogaZnak"/>
    <w:uiPriority w:val="99"/>
    <w:unhideWhenUsed/>
    <w:rsid w:val="007140C2"/>
    <w:pPr>
      <w:tabs>
        <w:tab w:val="center" w:pos="4536"/>
        <w:tab w:val="right" w:pos="9072"/>
      </w:tabs>
    </w:pPr>
  </w:style>
  <w:style w:type="character" w:customStyle="1" w:styleId="NogaZnak">
    <w:name w:val="Noga Znak"/>
    <w:basedOn w:val="Privzetapisavaodstavka"/>
    <w:link w:val="Noga"/>
    <w:uiPriority w:val="99"/>
    <w:rsid w:val="007140C2"/>
  </w:style>
  <w:style w:type="paragraph" w:styleId="Glava">
    <w:name w:val="header"/>
    <w:basedOn w:val="Navaden"/>
    <w:link w:val="GlavaZnak"/>
    <w:uiPriority w:val="99"/>
    <w:unhideWhenUsed/>
    <w:rsid w:val="007140C2"/>
    <w:pPr>
      <w:tabs>
        <w:tab w:val="center" w:pos="4536"/>
        <w:tab w:val="right" w:pos="9072"/>
      </w:tabs>
    </w:pPr>
  </w:style>
  <w:style w:type="character" w:customStyle="1" w:styleId="GlavaZnak">
    <w:name w:val="Glava Znak"/>
    <w:basedOn w:val="Privzetapisavaodstavka"/>
    <w:link w:val="Glava"/>
    <w:uiPriority w:val="99"/>
    <w:rsid w:val="007140C2"/>
  </w:style>
  <w:style w:type="character" w:styleId="tevilkastrani">
    <w:name w:val="page number"/>
    <w:basedOn w:val="Privzetapisavaodstavka"/>
    <w:rsid w:val="007140C2"/>
    <w:rPr>
      <w:rFonts w:cs="Times New Roman"/>
    </w:rPr>
  </w:style>
  <w:style w:type="character" w:styleId="Hiperpovezava">
    <w:name w:val="Hyperlink"/>
    <w:basedOn w:val="Privzetapisavaodstavka"/>
    <w:uiPriority w:val="99"/>
    <w:unhideWhenUsed/>
    <w:rsid w:val="007140C2"/>
    <w:rPr>
      <w:color w:val="0563C1" w:themeColor="hyperlink"/>
      <w:u w:val="single"/>
    </w:rPr>
  </w:style>
  <w:style w:type="paragraph" w:styleId="Navadensplet">
    <w:name w:val="Normal (Web)"/>
    <w:basedOn w:val="Navaden"/>
    <w:uiPriority w:val="99"/>
    <w:unhideWhenUsed/>
    <w:rsid w:val="007140C2"/>
    <w:pPr>
      <w:widowControl/>
      <w:spacing w:before="100" w:beforeAutospacing="1" w:after="100" w:afterAutospacing="1"/>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910A9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0A99"/>
    <w:rPr>
      <w:rFonts w:ascii="Tahoma" w:hAnsi="Tahoma" w:cs="Tahoma"/>
      <w:sz w:val="16"/>
      <w:szCs w:val="16"/>
    </w:rPr>
  </w:style>
  <w:style w:type="paragraph" w:styleId="Telobesedila">
    <w:name w:val="Body Text"/>
    <w:basedOn w:val="Navaden"/>
    <w:link w:val="TelobesedilaZnak"/>
    <w:uiPriority w:val="1"/>
    <w:qFormat/>
    <w:rsid w:val="004556EE"/>
    <w:pPr>
      <w:spacing w:before="53"/>
      <w:ind w:left="1443"/>
    </w:pPr>
    <w:rPr>
      <w:rFonts w:ascii="Arial" w:eastAsia="Arial" w:hAnsi="Arial"/>
      <w:sz w:val="17"/>
      <w:szCs w:val="17"/>
    </w:rPr>
  </w:style>
  <w:style w:type="character" w:customStyle="1" w:styleId="TelobesedilaZnak">
    <w:name w:val="Telo besedila Znak"/>
    <w:basedOn w:val="Privzetapisavaodstavka"/>
    <w:link w:val="Telobesedila"/>
    <w:uiPriority w:val="1"/>
    <w:rsid w:val="004556EE"/>
    <w:rPr>
      <w:rFonts w:ascii="Arial" w:eastAsia="Arial" w:hAnsi="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olagorje@osgorje.si" TargetMode="External"/><Relationship Id="rId1" Type="http://schemas.openxmlformats.org/officeDocument/2006/relationships/hyperlink" Target="http://www.osgorje.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945A1C8-03DC-46B2-B6A9-4A4CE1BC0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502</Words>
  <Characters>2868</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Osnovna šola Gorje, Zgornje Gorje 44 a, 4247 Zgornje Gorje, telefon: 04/745 130, faks: 04/5769 100,TRR: SI56 01407-6000000015, IDŠ: 99229692, Matična številka: 5087317000http://www.osgorje.si, solagorje@osgorje.siMicrosoft</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Andreja</cp:lastModifiedBy>
  <cp:revision>2</cp:revision>
  <dcterms:created xsi:type="dcterms:W3CDTF">2019-09-23T07:48:00Z</dcterms:created>
  <dcterms:modified xsi:type="dcterms:W3CDTF">2019-09-23T07:48:00Z</dcterms:modified>
</cp:coreProperties>
</file>