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7EF" w:rsidRPr="006E532A" w:rsidRDefault="00C95658">
      <w:pPr>
        <w:rPr>
          <w:sz w:val="22"/>
          <w:szCs w:val="22"/>
        </w:rPr>
      </w:pPr>
      <w:bookmarkStart w:id="0" w:name="_GoBack"/>
      <w:bookmarkEnd w:id="0"/>
      <w:r w:rsidRPr="006E532A">
        <w:rPr>
          <w:sz w:val="22"/>
          <w:szCs w:val="22"/>
        </w:rPr>
        <w:t>OŠ Gorje</w:t>
      </w:r>
      <w:r w:rsidR="002F191A">
        <w:rPr>
          <w:sz w:val="22"/>
          <w:szCs w:val="22"/>
        </w:rPr>
        <w:tab/>
      </w:r>
      <w:r w:rsidR="002F191A">
        <w:rPr>
          <w:sz w:val="22"/>
          <w:szCs w:val="22"/>
        </w:rPr>
        <w:tab/>
      </w:r>
      <w:r w:rsidR="002F191A">
        <w:rPr>
          <w:sz w:val="22"/>
          <w:szCs w:val="22"/>
        </w:rPr>
        <w:tab/>
      </w:r>
      <w:r w:rsidR="002F191A">
        <w:rPr>
          <w:sz w:val="22"/>
          <w:szCs w:val="22"/>
        </w:rPr>
        <w:tab/>
      </w:r>
      <w:r w:rsidR="002F191A">
        <w:rPr>
          <w:sz w:val="22"/>
          <w:szCs w:val="22"/>
        </w:rPr>
        <w:tab/>
      </w:r>
      <w:r w:rsidR="002F191A">
        <w:rPr>
          <w:sz w:val="22"/>
          <w:szCs w:val="22"/>
        </w:rPr>
        <w:tab/>
      </w:r>
      <w:r w:rsidR="002F191A">
        <w:rPr>
          <w:sz w:val="22"/>
          <w:szCs w:val="22"/>
        </w:rPr>
        <w:tab/>
      </w:r>
      <w:r w:rsidR="002F191A">
        <w:rPr>
          <w:sz w:val="22"/>
          <w:szCs w:val="22"/>
        </w:rPr>
        <w:tab/>
      </w:r>
      <w:r w:rsidR="002F191A">
        <w:rPr>
          <w:sz w:val="22"/>
          <w:szCs w:val="22"/>
        </w:rPr>
        <w:tab/>
      </w:r>
      <w:r w:rsidR="002F191A">
        <w:rPr>
          <w:sz w:val="22"/>
          <w:szCs w:val="22"/>
        </w:rPr>
        <w:tab/>
      </w:r>
      <w:r w:rsidR="00240482">
        <w:rPr>
          <w:sz w:val="22"/>
          <w:szCs w:val="22"/>
        </w:rPr>
        <w:t xml:space="preserve"> </w:t>
      </w:r>
    </w:p>
    <w:p w:rsidR="00C95658" w:rsidRPr="006E532A" w:rsidRDefault="00C95658">
      <w:pPr>
        <w:rPr>
          <w:sz w:val="22"/>
          <w:szCs w:val="22"/>
        </w:rPr>
      </w:pPr>
      <w:r w:rsidRPr="006E532A">
        <w:rPr>
          <w:sz w:val="22"/>
          <w:szCs w:val="22"/>
        </w:rPr>
        <w:t>Šolska knjižnica</w:t>
      </w:r>
      <w:r w:rsidR="00D7630D">
        <w:rPr>
          <w:sz w:val="22"/>
          <w:szCs w:val="22"/>
        </w:rPr>
        <w:tab/>
      </w:r>
      <w:r w:rsidRPr="006E532A">
        <w:rPr>
          <w:sz w:val="22"/>
          <w:szCs w:val="22"/>
        </w:rPr>
        <w:tab/>
      </w:r>
      <w:r w:rsidRPr="006E532A">
        <w:rPr>
          <w:sz w:val="22"/>
          <w:szCs w:val="22"/>
        </w:rPr>
        <w:tab/>
      </w:r>
      <w:r w:rsidRPr="006E532A">
        <w:rPr>
          <w:sz w:val="22"/>
          <w:szCs w:val="22"/>
        </w:rPr>
        <w:tab/>
      </w:r>
    </w:p>
    <w:p w:rsidR="00C95658" w:rsidRPr="006E532A" w:rsidRDefault="00C95658">
      <w:pPr>
        <w:rPr>
          <w:sz w:val="22"/>
          <w:szCs w:val="22"/>
        </w:rPr>
      </w:pPr>
    </w:p>
    <w:p w:rsidR="00C95658" w:rsidRPr="00D7630D" w:rsidRDefault="00C95658">
      <w:pPr>
        <w:rPr>
          <w:b/>
          <w:sz w:val="22"/>
          <w:szCs w:val="22"/>
        </w:rPr>
      </w:pPr>
      <w:r w:rsidRPr="00D7630D">
        <w:rPr>
          <w:b/>
          <w:sz w:val="22"/>
          <w:szCs w:val="22"/>
        </w:rPr>
        <w:t>NAVAJANJE VIROV</w:t>
      </w:r>
    </w:p>
    <w:p w:rsidR="00C95658" w:rsidRPr="006E532A" w:rsidRDefault="00C95658">
      <w:pPr>
        <w:rPr>
          <w:sz w:val="22"/>
          <w:szCs w:val="22"/>
        </w:rPr>
      </w:pPr>
    </w:p>
    <w:p w:rsidR="00C95658" w:rsidRPr="00534048" w:rsidRDefault="00C95658">
      <w:pPr>
        <w:rPr>
          <w:sz w:val="20"/>
          <w:szCs w:val="20"/>
        </w:rPr>
      </w:pPr>
      <w:r w:rsidRPr="00534048">
        <w:rPr>
          <w:sz w:val="20"/>
          <w:szCs w:val="20"/>
        </w:rPr>
        <w:t>Obstaja več načinov navajanja dokumentov. Med seboj se razlikujejo po vrstnem redu elementov in ločil, ki jih uporabljamo med navajanjem. Predstavljen je eden izmed več možnih. Bistveno je, da navedemo vse bibliografske elemente, ki omogočajo prepoznavanje točno določenega uporabljenega gradiva.</w:t>
      </w:r>
    </w:p>
    <w:p w:rsidR="00C95658" w:rsidRPr="00534048" w:rsidRDefault="00C95658">
      <w:pPr>
        <w:rPr>
          <w:sz w:val="20"/>
          <w:szCs w:val="20"/>
        </w:rPr>
      </w:pPr>
      <w:r w:rsidRPr="00534048">
        <w:rPr>
          <w:sz w:val="20"/>
          <w:szCs w:val="20"/>
        </w:rPr>
        <w:t xml:space="preserve">Bibliografija je seznam vseh virov, ki smo jih uporabili pri pisanju naloge in jih navedemo na koncu naloge. </w:t>
      </w:r>
    </w:p>
    <w:p w:rsidR="00C95658" w:rsidRPr="006E532A" w:rsidRDefault="00C95658">
      <w:pPr>
        <w:rPr>
          <w:sz w:val="22"/>
          <w:szCs w:val="22"/>
        </w:rPr>
      </w:pPr>
    </w:p>
    <w:p w:rsidR="00C95658" w:rsidRPr="00D7630D" w:rsidRDefault="00C95658">
      <w:pPr>
        <w:rPr>
          <w:b/>
          <w:sz w:val="22"/>
          <w:szCs w:val="22"/>
        </w:rPr>
      </w:pPr>
      <w:r w:rsidRPr="00D7630D">
        <w:rPr>
          <w:b/>
          <w:sz w:val="22"/>
          <w:szCs w:val="22"/>
        </w:rPr>
        <w:t>1. MONOGRAFIJE</w:t>
      </w:r>
    </w:p>
    <w:p w:rsidR="00C95658" w:rsidRPr="00D7630D" w:rsidRDefault="00C95658">
      <w:pPr>
        <w:rPr>
          <w:b/>
          <w:sz w:val="22"/>
          <w:szCs w:val="22"/>
        </w:rPr>
      </w:pPr>
      <w:r w:rsidRPr="00D7630D">
        <w:rPr>
          <w:b/>
          <w:sz w:val="22"/>
          <w:szCs w:val="22"/>
        </w:rPr>
        <w:t>1.1 Monografije – en avtor</w:t>
      </w:r>
    </w:p>
    <w:p w:rsidR="00C95658" w:rsidRPr="006E532A" w:rsidRDefault="00C95658">
      <w:pPr>
        <w:rPr>
          <w:sz w:val="22"/>
          <w:szCs w:val="22"/>
        </w:rPr>
      </w:pPr>
    </w:p>
    <w:p w:rsidR="00C95658" w:rsidRPr="006E532A" w:rsidRDefault="00401D0E">
      <w:pPr>
        <w:rPr>
          <w:sz w:val="22"/>
          <w:szCs w:val="22"/>
        </w:rPr>
      </w:pPr>
      <w:r>
        <w:rPr>
          <w:sz w:val="22"/>
          <w:szCs w:val="22"/>
        </w:rPr>
        <w:t>Avtor: Naslov dela.</w:t>
      </w:r>
      <w:r w:rsidR="00C95658" w:rsidRPr="006E532A">
        <w:rPr>
          <w:sz w:val="22"/>
          <w:szCs w:val="22"/>
        </w:rPr>
        <w:t xml:space="preserve"> Kraj izida: založba</w:t>
      </w:r>
      <w:r>
        <w:rPr>
          <w:sz w:val="22"/>
          <w:szCs w:val="22"/>
        </w:rPr>
        <w:t>, letnica</w:t>
      </w:r>
      <w:r w:rsidR="00C95658" w:rsidRPr="006E532A">
        <w:rPr>
          <w:sz w:val="22"/>
          <w:szCs w:val="22"/>
        </w:rPr>
        <w:t>. (Zbirka; štetje)</w:t>
      </w:r>
    </w:p>
    <w:p w:rsidR="00C95658" w:rsidRPr="00D7630D" w:rsidRDefault="00C95658">
      <w:pPr>
        <w:rPr>
          <w:sz w:val="20"/>
          <w:szCs w:val="20"/>
        </w:rPr>
      </w:pPr>
      <w:r w:rsidRPr="00D7630D">
        <w:rPr>
          <w:sz w:val="20"/>
          <w:szCs w:val="20"/>
        </w:rPr>
        <w:t>Primer:</w:t>
      </w:r>
    </w:p>
    <w:p w:rsidR="00C95658" w:rsidRPr="006E532A" w:rsidRDefault="00401D0E" w:rsidP="00C95658">
      <w:pPr>
        <w:rPr>
          <w:sz w:val="22"/>
          <w:szCs w:val="22"/>
        </w:rPr>
      </w:pPr>
      <w:r>
        <w:rPr>
          <w:sz w:val="22"/>
          <w:szCs w:val="22"/>
        </w:rPr>
        <w:tab/>
        <w:t xml:space="preserve">SIMČIČ, Marko: Čarobni kombi. Ljubljana: Mladinska knjiga, 2003. (Knjižnica </w:t>
      </w:r>
      <w:r>
        <w:rPr>
          <w:sz w:val="22"/>
          <w:szCs w:val="22"/>
        </w:rPr>
        <w:tab/>
        <w:t>Čebelica; 403)</w:t>
      </w:r>
    </w:p>
    <w:p w:rsidR="00C95658" w:rsidRPr="006E532A" w:rsidRDefault="00C95658" w:rsidP="00C95658">
      <w:pPr>
        <w:rPr>
          <w:sz w:val="22"/>
          <w:szCs w:val="22"/>
        </w:rPr>
      </w:pPr>
    </w:p>
    <w:p w:rsidR="00C95658" w:rsidRPr="00D7630D" w:rsidRDefault="00C95658" w:rsidP="00C95658">
      <w:pPr>
        <w:rPr>
          <w:b/>
          <w:sz w:val="22"/>
          <w:szCs w:val="22"/>
        </w:rPr>
      </w:pPr>
      <w:r w:rsidRPr="00D7630D">
        <w:rPr>
          <w:b/>
          <w:sz w:val="22"/>
          <w:szCs w:val="22"/>
        </w:rPr>
        <w:t>1.2 Monografije – dva ali trije avtorji</w:t>
      </w:r>
    </w:p>
    <w:p w:rsidR="00C95658" w:rsidRPr="006E532A" w:rsidRDefault="00C95658" w:rsidP="00C95658">
      <w:pPr>
        <w:rPr>
          <w:sz w:val="22"/>
          <w:szCs w:val="22"/>
        </w:rPr>
      </w:pPr>
      <w:r w:rsidRPr="006E532A">
        <w:rPr>
          <w:sz w:val="22"/>
          <w:szCs w:val="22"/>
        </w:rPr>
        <w:t>Če imamo dva ali tri avtorje, vedno navedemo vse. Isto velja za več krajev ali založb.</w:t>
      </w:r>
    </w:p>
    <w:p w:rsidR="00C95658" w:rsidRPr="006E532A" w:rsidRDefault="00C95658" w:rsidP="00C95658">
      <w:pPr>
        <w:rPr>
          <w:sz w:val="22"/>
          <w:szCs w:val="22"/>
        </w:rPr>
      </w:pPr>
    </w:p>
    <w:p w:rsidR="00C95658" w:rsidRPr="00D7630D" w:rsidRDefault="00C95658" w:rsidP="00C95658">
      <w:pPr>
        <w:ind w:left="1410" w:hanging="1410"/>
        <w:rPr>
          <w:sz w:val="20"/>
          <w:szCs w:val="20"/>
        </w:rPr>
      </w:pPr>
      <w:r w:rsidRPr="00D7630D">
        <w:rPr>
          <w:sz w:val="20"/>
          <w:szCs w:val="20"/>
        </w:rPr>
        <w:t>Primer:</w:t>
      </w:r>
      <w:r w:rsidR="00401D0E">
        <w:rPr>
          <w:sz w:val="20"/>
          <w:szCs w:val="20"/>
        </w:rPr>
        <w:tab/>
        <w:t>SKYNNER, R. in J. CLEESE:</w:t>
      </w:r>
      <w:r w:rsidRPr="00D7630D">
        <w:rPr>
          <w:sz w:val="20"/>
          <w:szCs w:val="20"/>
        </w:rPr>
        <w:t xml:space="preserve"> Družine in kako v njih preživeti. Ljubljana : </w:t>
      </w:r>
      <w:proofErr w:type="spellStart"/>
      <w:r w:rsidRPr="00D7630D">
        <w:rPr>
          <w:sz w:val="20"/>
          <w:szCs w:val="20"/>
        </w:rPr>
        <w:t>Tangram</w:t>
      </w:r>
      <w:proofErr w:type="spellEnd"/>
      <w:r w:rsidR="00401D0E">
        <w:rPr>
          <w:sz w:val="20"/>
          <w:szCs w:val="20"/>
        </w:rPr>
        <w:t>, 1994</w:t>
      </w:r>
      <w:r w:rsidR="0018259B" w:rsidRPr="00D7630D">
        <w:rPr>
          <w:sz w:val="20"/>
          <w:szCs w:val="20"/>
        </w:rPr>
        <w:t>. (Naravno učenje)</w:t>
      </w:r>
    </w:p>
    <w:p w:rsidR="0018259B" w:rsidRPr="00D7630D" w:rsidRDefault="0018259B" w:rsidP="00C95658">
      <w:pPr>
        <w:ind w:left="1410" w:hanging="1410"/>
        <w:rPr>
          <w:sz w:val="20"/>
          <w:szCs w:val="20"/>
        </w:rPr>
      </w:pPr>
    </w:p>
    <w:p w:rsidR="0018259B" w:rsidRPr="00D7630D" w:rsidRDefault="0018259B" w:rsidP="00C95658">
      <w:pPr>
        <w:ind w:left="1410" w:hanging="1410"/>
        <w:rPr>
          <w:sz w:val="20"/>
          <w:szCs w:val="20"/>
        </w:rPr>
      </w:pPr>
      <w:r w:rsidRPr="00D7630D">
        <w:rPr>
          <w:sz w:val="20"/>
          <w:szCs w:val="20"/>
        </w:rPr>
        <w:tab/>
        <w:t>ELLEY, W.B.,</w:t>
      </w:r>
      <w:r w:rsidR="00401D0E">
        <w:rPr>
          <w:sz w:val="20"/>
          <w:szCs w:val="20"/>
        </w:rPr>
        <w:t xml:space="preserve"> A. GRADIŠAR in Z. LAPAJNE:</w:t>
      </w:r>
      <w:r w:rsidRPr="00D7630D">
        <w:rPr>
          <w:sz w:val="20"/>
          <w:szCs w:val="20"/>
        </w:rPr>
        <w:t xml:space="preserve"> Kako berejo učenci po svetu in pri nas? : Mednarodna raziskava o bralni pismenosti. Nova Gorica : </w:t>
      </w:r>
      <w:proofErr w:type="spellStart"/>
      <w:r w:rsidRPr="00D7630D">
        <w:rPr>
          <w:sz w:val="20"/>
          <w:szCs w:val="20"/>
        </w:rPr>
        <w:t>Educa</w:t>
      </w:r>
      <w:proofErr w:type="spellEnd"/>
      <w:r w:rsidR="00401D0E">
        <w:rPr>
          <w:sz w:val="20"/>
          <w:szCs w:val="20"/>
        </w:rPr>
        <w:t>, 1995</w:t>
      </w:r>
      <w:r w:rsidRPr="00D7630D">
        <w:rPr>
          <w:sz w:val="20"/>
          <w:szCs w:val="20"/>
        </w:rPr>
        <w:t>.</w:t>
      </w:r>
    </w:p>
    <w:p w:rsidR="006E532A" w:rsidRPr="006E532A" w:rsidRDefault="006E532A" w:rsidP="00C95658">
      <w:pPr>
        <w:ind w:left="1410" w:hanging="1410"/>
        <w:rPr>
          <w:sz w:val="22"/>
          <w:szCs w:val="22"/>
        </w:rPr>
      </w:pPr>
    </w:p>
    <w:p w:rsidR="006E532A" w:rsidRPr="00DD4167" w:rsidRDefault="006E532A" w:rsidP="00C95658">
      <w:pPr>
        <w:ind w:left="1410" w:hanging="1410"/>
        <w:rPr>
          <w:b/>
          <w:sz w:val="22"/>
          <w:szCs w:val="22"/>
        </w:rPr>
      </w:pPr>
      <w:r w:rsidRPr="00DD4167">
        <w:rPr>
          <w:b/>
          <w:sz w:val="22"/>
          <w:szCs w:val="22"/>
        </w:rPr>
        <w:t>1.3 Monografije – več kot trije avtorji</w:t>
      </w:r>
    </w:p>
    <w:p w:rsidR="006E532A" w:rsidRPr="006E532A" w:rsidRDefault="006E532A" w:rsidP="00C95658">
      <w:pPr>
        <w:ind w:left="1410" w:hanging="1410"/>
        <w:rPr>
          <w:sz w:val="22"/>
          <w:szCs w:val="22"/>
        </w:rPr>
      </w:pPr>
      <w:r w:rsidRPr="006E532A">
        <w:rPr>
          <w:sz w:val="22"/>
          <w:szCs w:val="22"/>
        </w:rPr>
        <w:t>Pri več kot treh avtorjih delo obravnavamo kot anonimno, se pravi, da upoštevamo</w:t>
      </w:r>
    </w:p>
    <w:p w:rsidR="006E532A" w:rsidRPr="006E532A" w:rsidRDefault="006E532A" w:rsidP="00C95658">
      <w:pPr>
        <w:ind w:left="1410" w:hanging="1410"/>
        <w:rPr>
          <w:sz w:val="22"/>
          <w:szCs w:val="22"/>
        </w:rPr>
      </w:pPr>
      <w:r w:rsidRPr="006E532A">
        <w:rPr>
          <w:sz w:val="22"/>
          <w:szCs w:val="22"/>
        </w:rPr>
        <w:t>samo naslov brez navajanja avtorjev.</w:t>
      </w:r>
    </w:p>
    <w:p w:rsidR="006E532A" w:rsidRPr="006E532A" w:rsidRDefault="006E532A" w:rsidP="00C95658">
      <w:pPr>
        <w:ind w:left="1410" w:hanging="1410"/>
        <w:rPr>
          <w:sz w:val="22"/>
          <w:szCs w:val="22"/>
        </w:rPr>
      </w:pPr>
    </w:p>
    <w:p w:rsidR="006E532A" w:rsidRPr="00DD4167" w:rsidRDefault="006E532A" w:rsidP="006E532A">
      <w:pPr>
        <w:ind w:left="2832" w:hanging="2130"/>
        <w:rPr>
          <w:sz w:val="20"/>
          <w:szCs w:val="20"/>
        </w:rPr>
      </w:pPr>
      <w:r w:rsidRPr="00DD4167">
        <w:rPr>
          <w:sz w:val="20"/>
          <w:szCs w:val="20"/>
        </w:rPr>
        <w:t>Primer:</w:t>
      </w:r>
      <w:r w:rsidRPr="00DD4167">
        <w:rPr>
          <w:sz w:val="20"/>
          <w:szCs w:val="20"/>
        </w:rPr>
        <w:tab/>
        <w:t>LE</w:t>
      </w:r>
      <w:r w:rsidR="00401D0E">
        <w:rPr>
          <w:sz w:val="20"/>
          <w:szCs w:val="20"/>
        </w:rPr>
        <w:t>KSIKON Cankarjeve založbe.</w:t>
      </w:r>
      <w:r w:rsidRPr="00DD4167">
        <w:rPr>
          <w:sz w:val="20"/>
          <w:szCs w:val="20"/>
        </w:rPr>
        <w:t xml:space="preserve"> Ljubljana : Cankarjeva založba, 1994.</w:t>
      </w:r>
    </w:p>
    <w:p w:rsidR="00C95658" w:rsidRPr="006E532A" w:rsidRDefault="006E532A" w:rsidP="00C95658">
      <w:pPr>
        <w:rPr>
          <w:sz w:val="22"/>
          <w:szCs w:val="22"/>
        </w:rPr>
      </w:pPr>
      <w:r w:rsidRPr="006E532A">
        <w:rPr>
          <w:sz w:val="22"/>
          <w:szCs w:val="22"/>
        </w:rPr>
        <w:tab/>
      </w:r>
      <w:r w:rsidRPr="006E532A">
        <w:rPr>
          <w:sz w:val="22"/>
          <w:szCs w:val="22"/>
        </w:rPr>
        <w:tab/>
      </w:r>
      <w:r w:rsidRPr="006E532A">
        <w:rPr>
          <w:sz w:val="22"/>
          <w:szCs w:val="22"/>
        </w:rPr>
        <w:tab/>
      </w:r>
      <w:r w:rsidRPr="006E532A">
        <w:rPr>
          <w:sz w:val="22"/>
          <w:szCs w:val="22"/>
        </w:rPr>
        <w:tab/>
      </w:r>
    </w:p>
    <w:p w:rsidR="006E532A" w:rsidRPr="006E532A" w:rsidRDefault="006E532A" w:rsidP="00C95658">
      <w:pPr>
        <w:rPr>
          <w:sz w:val="22"/>
          <w:szCs w:val="22"/>
        </w:rPr>
      </w:pPr>
    </w:p>
    <w:p w:rsidR="006E532A" w:rsidRPr="00DD4167" w:rsidRDefault="006E532A" w:rsidP="00C95658">
      <w:pPr>
        <w:rPr>
          <w:b/>
          <w:sz w:val="22"/>
          <w:szCs w:val="22"/>
        </w:rPr>
      </w:pPr>
      <w:r w:rsidRPr="00DD4167">
        <w:rPr>
          <w:b/>
          <w:sz w:val="22"/>
          <w:szCs w:val="22"/>
        </w:rPr>
        <w:t>2. ČLANKI V SERIJSKI PUBLIKACIJI – REVIJI</w:t>
      </w:r>
      <w:r w:rsidR="00D7630D" w:rsidRPr="00DD4167">
        <w:rPr>
          <w:b/>
          <w:sz w:val="22"/>
          <w:szCs w:val="22"/>
        </w:rPr>
        <w:t xml:space="preserve"> OZ. ČASNIKU</w:t>
      </w:r>
    </w:p>
    <w:p w:rsidR="006E532A" w:rsidRPr="006E532A" w:rsidRDefault="006E532A" w:rsidP="00C95658">
      <w:pPr>
        <w:rPr>
          <w:sz w:val="22"/>
          <w:szCs w:val="22"/>
        </w:rPr>
      </w:pPr>
      <w:r w:rsidRPr="006E532A">
        <w:rPr>
          <w:sz w:val="22"/>
          <w:szCs w:val="22"/>
        </w:rPr>
        <w:t>Pri člankih je pomembno, da poleg vsega, kar navajamo pri monografijah, navedemo tudi popolne podatke o reviji.</w:t>
      </w:r>
    </w:p>
    <w:p w:rsidR="006E532A" w:rsidRPr="006E532A" w:rsidRDefault="006E532A" w:rsidP="00C95658">
      <w:pPr>
        <w:rPr>
          <w:sz w:val="22"/>
          <w:szCs w:val="22"/>
        </w:rPr>
      </w:pPr>
    </w:p>
    <w:p w:rsidR="00D7630D" w:rsidRPr="00DD4167" w:rsidRDefault="006E532A" w:rsidP="006E532A">
      <w:pPr>
        <w:ind w:left="1410" w:hanging="1410"/>
        <w:rPr>
          <w:sz w:val="20"/>
          <w:szCs w:val="20"/>
        </w:rPr>
      </w:pPr>
      <w:r w:rsidRPr="00DD4167">
        <w:rPr>
          <w:sz w:val="20"/>
          <w:szCs w:val="20"/>
        </w:rPr>
        <w:t>Primer:</w:t>
      </w:r>
      <w:r w:rsidRPr="00DD4167">
        <w:rPr>
          <w:sz w:val="20"/>
          <w:szCs w:val="20"/>
        </w:rPr>
        <w:tab/>
        <w:t>MOSBRUKER, M.: Mladinsko raziskovalno delo v šoli. V: Didakta. 7(1997). Str. 3-6.</w:t>
      </w:r>
    </w:p>
    <w:p w:rsidR="00D7630D" w:rsidRPr="00DD4167" w:rsidRDefault="00D7630D" w:rsidP="006E532A">
      <w:pPr>
        <w:ind w:left="1410" w:hanging="1410"/>
        <w:rPr>
          <w:sz w:val="20"/>
          <w:szCs w:val="20"/>
        </w:rPr>
      </w:pPr>
    </w:p>
    <w:p w:rsidR="00D7630D" w:rsidRPr="00DD4167" w:rsidRDefault="00D7630D" w:rsidP="006E532A">
      <w:pPr>
        <w:ind w:left="1410" w:hanging="1410"/>
        <w:rPr>
          <w:sz w:val="20"/>
          <w:szCs w:val="20"/>
        </w:rPr>
      </w:pPr>
      <w:r w:rsidRPr="00DD4167">
        <w:rPr>
          <w:sz w:val="20"/>
          <w:szCs w:val="20"/>
        </w:rPr>
        <w:tab/>
        <w:t>RAJŠEK, B.: Dragocene najdbe v Ivančni Gorici. Delo. 55(27. oktober 1998). Str. 6.</w:t>
      </w:r>
    </w:p>
    <w:p w:rsidR="00D7630D" w:rsidRDefault="00D7630D" w:rsidP="006E532A">
      <w:pPr>
        <w:ind w:left="1410" w:hanging="1410"/>
        <w:rPr>
          <w:sz w:val="22"/>
          <w:szCs w:val="22"/>
        </w:rPr>
      </w:pPr>
    </w:p>
    <w:p w:rsidR="00D7630D" w:rsidRPr="00534048" w:rsidRDefault="00D7630D" w:rsidP="006E532A">
      <w:pPr>
        <w:ind w:left="1410" w:hanging="1410"/>
        <w:rPr>
          <w:b/>
          <w:sz w:val="22"/>
          <w:szCs w:val="22"/>
        </w:rPr>
      </w:pPr>
      <w:r w:rsidRPr="00534048">
        <w:rPr>
          <w:b/>
          <w:sz w:val="22"/>
          <w:szCs w:val="22"/>
        </w:rPr>
        <w:t>3. Elektronske monografije, podatkovne zbirke in računalniški programi kot celotni</w:t>
      </w:r>
    </w:p>
    <w:p w:rsidR="006E532A" w:rsidRPr="00534048" w:rsidRDefault="00D7630D" w:rsidP="006E532A">
      <w:pPr>
        <w:ind w:left="1410" w:hanging="1410"/>
        <w:rPr>
          <w:b/>
          <w:sz w:val="22"/>
          <w:szCs w:val="22"/>
        </w:rPr>
      </w:pPr>
      <w:r w:rsidRPr="00534048">
        <w:rPr>
          <w:b/>
          <w:sz w:val="22"/>
          <w:szCs w:val="22"/>
        </w:rPr>
        <w:t>dokumenti</w:t>
      </w:r>
      <w:r w:rsidR="006E532A" w:rsidRPr="00534048">
        <w:rPr>
          <w:b/>
          <w:sz w:val="22"/>
          <w:szCs w:val="22"/>
        </w:rPr>
        <w:tab/>
      </w:r>
      <w:r w:rsidR="006E532A" w:rsidRPr="00534048">
        <w:rPr>
          <w:b/>
          <w:sz w:val="22"/>
          <w:szCs w:val="22"/>
        </w:rPr>
        <w:tab/>
      </w:r>
    </w:p>
    <w:p w:rsidR="00D7630D" w:rsidRDefault="00D7630D" w:rsidP="006E532A">
      <w:pPr>
        <w:ind w:left="1410" w:hanging="1410"/>
        <w:rPr>
          <w:sz w:val="22"/>
          <w:szCs w:val="22"/>
        </w:rPr>
      </w:pPr>
    </w:p>
    <w:p w:rsidR="00D7630D" w:rsidRPr="00534048" w:rsidRDefault="00D7630D" w:rsidP="00D7630D">
      <w:pPr>
        <w:ind w:left="1410"/>
        <w:rPr>
          <w:sz w:val="20"/>
          <w:szCs w:val="20"/>
        </w:rPr>
      </w:pPr>
      <w:r w:rsidRPr="00534048">
        <w:rPr>
          <w:sz w:val="20"/>
          <w:szCs w:val="20"/>
        </w:rPr>
        <w:t>AUSTEN, J.: Emma. (elektronski vir). (</w:t>
      </w:r>
      <w:proofErr w:type="spellStart"/>
      <w:r w:rsidRPr="00534048">
        <w:rPr>
          <w:sz w:val="20"/>
          <w:szCs w:val="20"/>
        </w:rPr>
        <w:t>Tunbridge</w:t>
      </w:r>
      <w:proofErr w:type="spellEnd"/>
      <w:r w:rsidRPr="00534048">
        <w:rPr>
          <w:sz w:val="20"/>
          <w:szCs w:val="20"/>
        </w:rPr>
        <w:t xml:space="preserve"> Wells UK): Data </w:t>
      </w:r>
      <w:proofErr w:type="spellStart"/>
      <w:r w:rsidRPr="00534048">
        <w:rPr>
          <w:sz w:val="20"/>
          <w:szCs w:val="20"/>
        </w:rPr>
        <w:t>Text</w:t>
      </w:r>
      <w:proofErr w:type="spellEnd"/>
      <w:r w:rsidRPr="00534048">
        <w:rPr>
          <w:sz w:val="20"/>
          <w:szCs w:val="20"/>
        </w:rPr>
        <w:t xml:space="preserve"> </w:t>
      </w:r>
      <w:proofErr w:type="spellStart"/>
      <w:r w:rsidRPr="00534048">
        <w:rPr>
          <w:sz w:val="20"/>
          <w:szCs w:val="20"/>
        </w:rPr>
        <w:t>Publishing</w:t>
      </w:r>
      <w:proofErr w:type="spellEnd"/>
      <w:r w:rsidRPr="00534048">
        <w:rPr>
          <w:sz w:val="20"/>
          <w:szCs w:val="20"/>
        </w:rPr>
        <w:t>. (citirano 23. sep. 1998; 15:30)</w:t>
      </w:r>
    </w:p>
    <w:p w:rsidR="00D7630D" w:rsidRPr="00534048" w:rsidRDefault="00D7630D" w:rsidP="00D7630D">
      <w:pPr>
        <w:ind w:left="1410"/>
        <w:rPr>
          <w:sz w:val="20"/>
          <w:szCs w:val="20"/>
        </w:rPr>
      </w:pPr>
      <w:r w:rsidRPr="00534048">
        <w:rPr>
          <w:sz w:val="20"/>
          <w:szCs w:val="20"/>
        </w:rPr>
        <w:t>Dostopno na URL: www.bibliomania.com/Fiction/Austen/Emma/index.html</w:t>
      </w:r>
    </w:p>
    <w:p w:rsidR="00D7630D" w:rsidRDefault="00D7630D" w:rsidP="006E532A">
      <w:pPr>
        <w:ind w:left="1410" w:hanging="1410"/>
        <w:rPr>
          <w:sz w:val="20"/>
          <w:szCs w:val="20"/>
        </w:rPr>
      </w:pPr>
    </w:p>
    <w:p w:rsidR="00B46537" w:rsidRDefault="00B46537" w:rsidP="006E532A">
      <w:pPr>
        <w:ind w:left="1410" w:hanging="1410"/>
        <w:rPr>
          <w:sz w:val="20"/>
          <w:szCs w:val="20"/>
        </w:rPr>
      </w:pPr>
    </w:p>
    <w:p w:rsidR="00240482" w:rsidRDefault="00240482" w:rsidP="006E532A">
      <w:pPr>
        <w:ind w:left="1410" w:hanging="1410"/>
        <w:rPr>
          <w:sz w:val="20"/>
          <w:szCs w:val="20"/>
        </w:rPr>
      </w:pPr>
    </w:p>
    <w:p w:rsidR="00B46537" w:rsidRPr="00B46537" w:rsidRDefault="00B46537" w:rsidP="006E532A">
      <w:pPr>
        <w:ind w:left="1410" w:hanging="1410"/>
        <w:rPr>
          <w:sz w:val="16"/>
          <w:szCs w:val="16"/>
        </w:rPr>
      </w:pPr>
      <w:r>
        <w:rPr>
          <w:sz w:val="16"/>
          <w:szCs w:val="16"/>
        </w:rPr>
        <w:t xml:space="preserve">Vir: VODNIK za šolskega knjižničarja v osnovni in srednji šoli ter domovih za učence. Ljubljana:ZRŠŠ, 1999. </w:t>
      </w:r>
    </w:p>
    <w:sectPr w:rsidR="00B46537" w:rsidRPr="00B46537" w:rsidSect="00FD77D8">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D8"/>
    <w:rsid w:val="00116792"/>
    <w:rsid w:val="0018259B"/>
    <w:rsid w:val="00240482"/>
    <w:rsid w:val="00284595"/>
    <w:rsid w:val="002E57E8"/>
    <w:rsid w:val="002F191A"/>
    <w:rsid w:val="00401D0E"/>
    <w:rsid w:val="00534048"/>
    <w:rsid w:val="006732C4"/>
    <w:rsid w:val="006C17EF"/>
    <w:rsid w:val="006E532A"/>
    <w:rsid w:val="00B46537"/>
    <w:rsid w:val="00C23221"/>
    <w:rsid w:val="00C95658"/>
    <w:rsid w:val="00D7630D"/>
    <w:rsid w:val="00DD4167"/>
    <w:rsid w:val="00FD77D8"/>
  </w:rsids>
  <m:mathPr>
    <m:mathFont m:val="Cambria Math"/>
    <m:brkBin m:val="before"/>
    <m:brkBinSub m:val="--"/>
    <m:smallFrac m:val="0"/>
    <m:dispDef/>
    <m:lMargin m:val="0"/>
    <m:rMargin m:val="0"/>
    <m:defJc m:val="centerGroup"/>
    <m:wrapIndent m:val="1440"/>
    <m:intLim m:val="subSup"/>
    <m:naryLim m:val="undOvr"/>
  </m:mathPr>
  <w:themeFontLang w:val="sl-SI"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C2992B-6510-4431-B19D-93CA788F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Trebuchet MS" w:hAnsi="Trebuchet MS"/>
      <w:sz w:val="24"/>
      <w:szCs w:val="24"/>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Besedilooblaka">
    <w:name w:val="Balloon Text"/>
    <w:basedOn w:val="Navaden"/>
    <w:semiHidden/>
    <w:rsid w:val="00B465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1740</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OŠ Gorje</vt:lpstr>
    </vt:vector>
  </TitlesOfParts>
  <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OŠ Gorje</dc:title>
  <dc:subject/>
  <dc:creator>Uporabnik</dc:creator>
  <cp:keywords/>
  <dc:description/>
  <cp:lastModifiedBy>tamara oštir</cp:lastModifiedBy>
  <cp:revision>2</cp:revision>
  <cp:lastPrinted>2015-02-06T11:53:00Z</cp:lastPrinted>
  <dcterms:created xsi:type="dcterms:W3CDTF">2015-04-23T13:39:00Z</dcterms:created>
  <dcterms:modified xsi:type="dcterms:W3CDTF">2015-04-23T13:39:00Z</dcterms:modified>
</cp:coreProperties>
</file>